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A3EF8">
      <w:pPr>
        <w:pStyle w:val="12"/>
        <w:jc w:val="center"/>
        <w:rPr>
          <w:rFonts w:cs="宋体" w:asciiTheme="minorEastAsia" w:hAnsiTheme="minorEastAsia"/>
          <w:sz w:val="48"/>
          <w:szCs w:val="48"/>
          <w:u w:val="single"/>
        </w:rPr>
      </w:pPr>
    </w:p>
    <w:p w14:paraId="5B76C9D6">
      <w:pPr>
        <w:pStyle w:val="12"/>
        <w:jc w:val="center"/>
        <w:rPr>
          <w:rFonts w:cs="宋体" w:asciiTheme="minorEastAsia" w:hAnsiTheme="minorEastAsia"/>
          <w:sz w:val="48"/>
          <w:szCs w:val="48"/>
          <w:u w:val="single"/>
        </w:rPr>
      </w:pPr>
    </w:p>
    <w:p w14:paraId="10621E0B">
      <w:pPr>
        <w:pStyle w:val="12"/>
        <w:jc w:val="center"/>
        <w:rPr>
          <w:rFonts w:cs="宋体" w:asciiTheme="minorEastAsia" w:hAnsiTheme="minorEastAsia"/>
          <w:sz w:val="48"/>
          <w:szCs w:val="48"/>
          <w:u w:val="single"/>
        </w:rPr>
      </w:pPr>
    </w:p>
    <w:p w14:paraId="3645AFAE">
      <w:pPr>
        <w:pStyle w:val="12"/>
        <w:jc w:val="center"/>
        <w:rPr>
          <w:rFonts w:cs="宋体" w:asciiTheme="minorEastAsia" w:hAnsiTheme="minorEastAsia"/>
          <w:sz w:val="48"/>
          <w:szCs w:val="48"/>
          <w:u w:val="single"/>
        </w:rPr>
      </w:pPr>
    </w:p>
    <w:p w14:paraId="0886B046">
      <w:pPr>
        <w:pStyle w:val="12"/>
        <w:jc w:val="center"/>
        <w:rPr>
          <w:rFonts w:cs="宋体" w:asciiTheme="minorEastAsia" w:hAnsiTheme="minorEastAsia"/>
          <w:sz w:val="48"/>
          <w:szCs w:val="48"/>
          <w:u w:val="single"/>
        </w:rPr>
      </w:pPr>
    </w:p>
    <w:p w14:paraId="6A56E832">
      <w:pPr>
        <w:pStyle w:val="12"/>
        <w:jc w:val="center"/>
        <w:rPr>
          <w:rFonts w:cs="宋体" w:asciiTheme="minorEastAsia" w:hAnsiTheme="minorEastAsia"/>
          <w:sz w:val="48"/>
          <w:szCs w:val="48"/>
          <w:u w:val="single"/>
        </w:rPr>
      </w:pPr>
    </w:p>
    <w:p w14:paraId="102DCBA7">
      <w:pPr>
        <w:pStyle w:val="12"/>
        <w:jc w:val="center"/>
        <w:rPr>
          <w:rFonts w:cs="宋体" w:asciiTheme="minorEastAsia" w:hAnsiTheme="minorEastAsia"/>
          <w:sz w:val="48"/>
          <w:szCs w:val="48"/>
          <w:u w:val="single"/>
        </w:rPr>
      </w:pPr>
    </w:p>
    <w:p w14:paraId="3884F835">
      <w:pPr>
        <w:adjustRightInd w:val="0"/>
        <w:snapToGrid w:val="0"/>
        <w:spacing w:line="360" w:lineRule="auto"/>
        <w:jc w:val="center"/>
        <w:rPr>
          <w:rFonts w:hint="eastAsia" w:cs="宋体" w:asciiTheme="minorEastAsia" w:hAnsiTheme="minorEastAsia"/>
          <w:sz w:val="48"/>
          <w:szCs w:val="48"/>
          <w:u w:val="single"/>
          <w:lang w:eastAsia="zh-CN"/>
        </w:rPr>
      </w:pPr>
      <w:r>
        <w:rPr>
          <w:rFonts w:hint="eastAsia" w:cs="宋体" w:asciiTheme="minorEastAsia" w:hAnsiTheme="minorEastAsia"/>
          <w:sz w:val="48"/>
          <w:szCs w:val="48"/>
          <w:u w:val="single"/>
          <w:lang w:eastAsia="zh-CN"/>
        </w:rPr>
        <w:t>2024年临江公司重质碳酸钠采购项目</w:t>
      </w:r>
    </w:p>
    <w:p w14:paraId="5B928EEB">
      <w:pPr>
        <w:adjustRightInd w:val="0"/>
        <w:snapToGrid w:val="0"/>
        <w:spacing w:line="360" w:lineRule="auto"/>
        <w:jc w:val="center"/>
        <w:rPr>
          <w:rFonts w:hint="eastAsia" w:cs="宋体" w:asciiTheme="minorEastAsia" w:hAnsiTheme="minorEastAsia"/>
          <w:sz w:val="48"/>
          <w:szCs w:val="48"/>
          <w:u w:val="single"/>
          <w:lang w:eastAsia="zh-CN"/>
        </w:rPr>
      </w:pPr>
    </w:p>
    <w:p w14:paraId="74E42A13">
      <w:pPr>
        <w:adjustRightInd w:val="0"/>
        <w:snapToGrid w:val="0"/>
        <w:spacing w:line="360" w:lineRule="auto"/>
        <w:jc w:val="center"/>
        <w:rPr>
          <w:rFonts w:hint="eastAsia" w:cs="宋体" w:asciiTheme="minorEastAsia" w:hAnsiTheme="minorEastAsia"/>
          <w:sz w:val="48"/>
          <w:szCs w:val="48"/>
          <w:u w:val="single"/>
          <w:lang w:eastAsia="zh-CN"/>
        </w:rPr>
      </w:pPr>
    </w:p>
    <w:p w14:paraId="179A56BC">
      <w:pPr>
        <w:pStyle w:val="2"/>
        <w:rPr>
          <w:rFonts w:hint="eastAsia" w:cs="宋体" w:asciiTheme="minorEastAsia" w:hAnsiTheme="minorEastAsia"/>
          <w:sz w:val="48"/>
          <w:szCs w:val="48"/>
          <w:u w:val="single"/>
          <w:lang w:eastAsia="zh-CN"/>
        </w:rPr>
      </w:pPr>
    </w:p>
    <w:p w14:paraId="35B44174">
      <w:pPr>
        <w:rPr>
          <w:rFonts w:hint="eastAsia" w:cs="宋体" w:asciiTheme="minorEastAsia" w:hAnsiTheme="minorEastAsia"/>
          <w:sz w:val="48"/>
          <w:szCs w:val="48"/>
          <w:u w:val="single"/>
          <w:lang w:eastAsia="zh-CN"/>
        </w:rPr>
      </w:pPr>
    </w:p>
    <w:p w14:paraId="7D567E5C">
      <w:pPr>
        <w:pStyle w:val="2"/>
        <w:rPr>
          <w:rFonts w:hint="eastAsia" w:cs="宋体" w:asciiTheme="minorEastAsia" w:hAnsiTheme="minorEastAsia"/>
          <w:sz w:val="48"/>
          <w:szCs w:val="48"/>
          <w:u w:val="single"/>
          <w:lang w:eastAsia="zh-CN"/>
        </w:rPr>
      </w:pPr>
    </w:p>
    <w:p w14:paraId="049B6D20">
      <w:pPr>
        <w:rPr>
          <w:rFonts w:hint="eastAsia"/>
          <w:lang w:eastAsia="zh-CN"/>
        </w:rPr>
      </w:pPr>
    </w:p>
    <w:p w14:paraId="24733F2A">
      <w:pPr>
        <w:adjustRightInd w:val="0"/>
        <w:snapToGrid w:val="0"/>
        <w:spacing w:line="360" w:lineRule="auto"/>
        <w:jc w:val="center"/>
        <w:rPr>
          <w:rFonts w:hint="default" w:cs="仿宋" w:asciiTheme="minorEastAsia" w:hAnsiTheme="minorEastAsia"/>
          <w:b/>
          <w:bCs/>
          <w:sz w:val="72"/>
          <w:szCs w:val="72"/>
          <w:highlight w:val="none"/>
          <w:lang w:val="en-US"/>
        </w:rPr>
      </w:pPr>
      <w:r>
        <w:rPr>
          <w:rFonts w:hint="eastAsia" w:cs="宋体" w:asciiTheme="minorEastAsia" w:hAnsiTheme="minorEastAsia"/>
          <w:sz w:val="30"/>
          <w:szCs w:val="30"/>
          <w:highlight w:val="none"/>
        </w:rPr>
        <w:t>编号：</w:t>
      </w:r>
      <w:r>
        <w:rPr>
          <w:rFonts w:hint="eastAsia" w:cs="宋体" w:asciiTheme="minorEastAsia" w:hAnsiTheme="minorEastAsia"/>
          <w:sz w:val="30"/>
          <w:szCs w:val="30"/>
          <w:highlight w:val="none"/>
          <w:u w:val="single"/>
          <w:lang w:eastAsia="zh-CN"/>
        </w:rPr>
        <w:t>202412020</w:t>
      </w:r>
    </w:p>
    <w:p w14:paraId="7D624F5B">
      <w:pPr>
        <w:pStyle w:val="12"/>
      </w:pPr>
    </w:p>
    <w:p w14:paraId="58264C7A"/>
    <w:p w14:paraId="3F076590">
      <w:pPr>
        <w:pStyle w:val="12"/>
      </w:pPr>
    </w:p>
    <w:p w14:paraId="329EF515"/>
    <w:p w14:paraId="2CF3CA2B">
      <w:pPr>
        <w:spacing w:line="360" w:lineRule="auto"/>
        <w:rPr>
          <w:rFonts w:cs="仿宋" w:asciiTheme="minorEastAsia" w:hAnsiTheme="minorEastAsia"/>
          <w:sz w:val="24"/>
        </w:rPr>
      </w:pPr>
    </w:p>
    <w:p w14:paraId="6A550255">
      <w:pPr>
        <w:pStyle w:val="12"/>
        <w:rPr>
          <w:rFonts w:cs="仿宋" w:asciiTheme="minorEastAsia" w:hAnsiTheme="minorEastAsia"/>
          <w:sz w:val="24"/>
          <w:szCs w:val="24"/>
        </w:rPr>
      </w:pPr>
    </w:p>
    <w:p w14:paraId="594B50B3">
      <w:pPr>
        <w:pStyle w:val="12"/>
        <w:jc w:val="center"/>
        <w:rPr>
          <w:rFonts w:cs="仿宋" w:asciiTheme="minorEastAsia" w:hAnsiTheme="minorEastAsia"/>
          <w:sz w:val="24"/>
          <w:szCs w:val="24"/>
        </w:rPr>
      </w:pPr>
    </w:p>
    <w:p w14:paraId="0FAF31FF">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14:paraId="463BCBDB">
      <w:pPr>
        <w:spacing w:line="360" w:lineRule="auto"/>
        <w:jc w:val="center"/>
        <w:rPr>
          <w:rFonts w:cs="仿宋" w:asciiTheme="minorEastAsia" w:hAnsiTheme="minorEastAsia"/>
          <w:b/>
          <w:sz w:val="30"/>
          <w:szCs w:val="30"/>
          <w:highlight w:val="none"/>
        </w:rPr>
      </w:pPr>
      <w:r>
        <w:rPr>
          <w:rFonts w:hint="eastAsia" w:cs="仿宋" w:asciiTheme="minorEastAsia" w:hAnsiTheme="minorEastAsia"/>
          <w:sz w:val="32"/>
          <w:szCs w:val="32"/>
          <w:highlight w:val="none"/>
          <w:lang w:eastAsia="zh-CN"/>
        </w:rPr>
        <w:t>2024年</w:t>
      </w:r>
      <w:r>
        <w:rPr>
          <w:rFonts w:hint="eastAsia" w:cs="仿宋" w:asciiTheme="minorEastAsia" w:hAnsiTheme="minorEastAsia"/>
          <w:sz w:val="32"/>
          <w:szCs w:val="32"/>
          <w:highlight w:val="none"/>
          <w:lang w:val="en-US" w:eastAsia="zh-CN"/>
        </w:rPr>
        <w:t>12</w:t>
      </w:r>
      <w:r>
        <w:rPr>
          <w:rFonts w:hint="eastAsia" w:cs="仿宋" w:asciiTheme="minorEastAsia" w:hAnsiTheme="minorEastAsia"/>
          <w:sz w:val="32"/>
          <w:szCs w:val="32"/>
          <w:highlight w:val="none"/>
        </w:rPr>
        <w:t>月</w:t>
      </w:r>
      <w:r>
        <w:rPr>
          <w:rFonts w:hint="eastAsia" w:cs="仿宋" w:asciiTheme="minorEastAsia" w:hAnsiTheme="minorEastAsia"/>
          <w:sz w:val="32"/>
          <w:szCs w:val="32"/>
          <w:highlight w:val="none"/>
          <w:lang w:val="en-US" w:eastAsia="zh-CN"/>
        </w:rPr>
        <w:t>12</w:t>
      </w:r>
      <w:r>
        <w:rPr>
          <w:rFonts w:hint="eastAsia" w:cs="仿宋" w:asciiTheme="minorEastAsia" w:hAnsiTheme="minorEastAsia"/>
          <w:sz w:val="32"/>
          <w:szCs w:val="32"/>
          <w:highlight w:val="none"/>
        </w:rPr>
        <w:t>日</w:t>
      </w:r>
    </w:p>
    <w:p w14:paraId="7563C18F">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cols w:space="425" w:num="1"/>
          <w:docGrid w:type="lines" w:linePitch="312" w:charSpace="0"/>
        </w:sectPr>
      </w:pPr>
    </w:p>
    <w:p w14:paraId="60735C85">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14:paraId="4EF74085">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14:paraId="2AAC3EE1">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14:paraId="4CA45965">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14:paraId="2D1CEBDD">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14:paraId="0D579932">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14:paraId="123C70B2">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cols w:space="425" w:num="1"/>
          <w:docGrid w:type="lines" w:linePitch="312" w:charSpace="0"/>
        </w:sectPr>
      </w:pPr>
      <w:r>
        <w:rPr>
          <w:rFonts w:hint="eastAsia" w:cs="仿宋" w:asciiTheme="minorEastAsia" w:hAnsiTheme="minorEastAsia"/>
          <w:sz w:val="32"/>
          <w:szCs w:val="32"/>
        </w:rPr>
        <w:t>第六部分      应提交的有关格式范例</w:t>
      </w:r>
    </w:p>
    <w:p w14:paraId="6E8FA5D6">
      <w:pPr>
        <w:spacing w:line="360" w:lineRule="auto"/>
        <w:ind w:firstLine="723" w:firstLineChars="200"/>
        <w:jc w:val="center"/>
        <w:rPr>
          <w:rFonts w:cs="仿宋" w:asciiTheme="minorEastAsia" w:hAnsiTheme="minorEastAsia"/>
          <w:b/>
          <w:sz w:val="36"/>
          <w:szCs w:val="36"/>
        </w:rPr>
      </w:pPr>
      <w:bookmarkStart w:id="517" w:name="_GoBack"/>
      <w:r>
        <w:rPr>
          <w:rFonts w:hint="eastAsia" w:cs="仿宋" w:asciiTheme="minorEastAsia" w:hAnsiTheme="minorEastAsia"/>
          <w:b/>
          <w:sz w:val="36"/>
          <w:szCs w:val="36"/>
        </w:rPr>
        <w:t>第一部分 采购公告</w:t>
      </w:r>
    </w:p>
    <w:bookmarkEnd w:id="517"/>
    <w:p w14:paraId="5D87494F">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28359079"/>
      <w:bookmarkStart w:id="2" w:name="_Toc35393621"/>
      <w:bookmarkStart w:id="3" w:name="_Toc28359002"/>
      <w:bookmarkStart w:id="4" w:name="_Toc35393790"/>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14:paraId="0191B735">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w:t>
      </w:r>
      <w:r>
        <w:rPr>
          <w:rFonts w:hint="eastAsia" w:cs="仿宋" w:asciiTheme="minorEastAsia" w:hAnsiTheme="minorEastAsia"/>
          <w:sz w:val="24"/>
          <w:lang w:val="en-US" w:eastAsia="zh-CN"/>
        </w:rPr>
        <w:t>采购</w:t>
      </w:r>
      <w:r>
        <w:rPr>
          <w:rFonts w:hint="eastAsia" w:cs="仿宋" w:asciiTheme="minorEastAsia" w:hAnsiTheme="minorEastAsia"/>
          <w:sz w:val="24"/>
        </w:rPr>
        <w:t>。本询价公告</w:t>
      </w:r>
      <w:r>
        <w:rPr>
          <w:rFonts w:hint="eastAsia" w:cs="仿宋" w:asciiTheme="minorEastAsia" w:hAnsiTheme="minorEastAsia"/>
          <w:sz w:val="24"/>
          <w:lang w:val="en-US" w:eastAsia="zh-CN"/>
        </w:rPr>
        <w:t>在</w:t>
      </w:r>
      <w:r>
        <w:rPr>
          <w:rFonts w:hint="eastAsia" w:cs="仿宋" w:asciiTheme="minorEastAsia" w:hAnsiTheme="minorEastAsia"/>
          <w:sz w:val="24"/>
        </w:rPr>
        <w:t>中国招标投标公共服务平台（http://www.cebpubservice.com/）、浙江政府采购网（http://zfcg.czt.zj.gov.cn/）、杭州市环境集团有限公司</w:t>
      </w:r>
      <w:r>
        <w:rPr>
          <w:rFonts w:hint="eastAsia" w:cs="仿宋" w:asciiTheme="minorEastAsia" w:hAnsiTheme="minorEastAsia"/>
          <w:sz w:val="24"/>
          <w:lang w:val="en-US" w:eastAsia="zh-CN"/>
        </w:rPr>
        <w:t>网站</w:t>
      </w:r>
      <w:r>
        <w:rPr>
          <w:rFonts w:hint="eastAsia" w:cs="仿宋" w:asciiTheme="minorEastAsia" w:hAnsiTheme="minorEastAsia"/>
          <w:sz w:val="24"/>
        </w:rPr>
        <w:t>、杭州临江环境能源有限公司</w:t>
      </w:r>
      <w:r>
        <w:rPr>
          <w:rFonts w:hint="eastAsia" w:cs="仿宋" w:asciiTheme="minorEastAsia" w:hAnsiTheme="minorEastAsia"/>
          <w:sz w:val="24"/>
          <w:lang w:val="en-US" w:eastAsia="zh-CN"/>
        </w:rPr>
        <w:t>网站</w:t>
      </w:r>
      <w:r>
        <w:rPr>
          <w:rFonts w:hint="eastAsia" w:cs="仿宋" w:asciiTheme="minorEastAsia" w:hAnsiTheme="minorEastAsia"/>
          <w:sz w:val="24"/>
        </w:rPr>
        <w:t>发布。欢迎对本项目有兴趣且符合资质条件的潜在供应商参加本次采购项目。</w:t>
      </w:r>
    </w:p>
    <w:p w14:paraId="664BE509">
      <w:pPr>
        <w:pStyle w:val="4"/>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14:paraId="6A471EF8">
      <w:pPr>
        <w:spacing w:line="360" w:lineRule="auto"/>
        <w:ind w:firstLine="482" w:firstLineChars="200"/>
        <w:rPr>
          <w:rFonts w:hint="default" w:cs="仿宋" w:asciiTheme="minorEastAsia" w:hAnsiTheme="minorEastAsia" w:eastAsiaTheme="minorEastAsia"/>
          <w:sz w:val="24"/>
          <w:u w:val="single"/>
          <w:lang w:val="en-US" w:eastAsia="zh-CN"/>
        </w:rPr>
      </w:pPr>
      <w:r>
        <w:rPr>
          <w:rFonts w:hint="eastAsia" w:cs="仿宋" w:asciiTheme="minorEastAsia" w:hAnsiTheme="minorEastAsia"/>
          <w:b/>
          <w:bCs/>
          <w:sz w:val="24"/>
        </w:rPr>
        <w:t>1.项目编号：</w:t>
      </w:r>
      <w:r>
        <w:rPr>
          <w:rFonts w:hint="eastAsia" w:cs="仿宋" w:asciiTheme="minorEastAsia" w:hAnsiTheme="minorEastAsia"/>
          <w:sz w:val="24"/>
          <w:highlight w:val="none"/>
          <w:u w:val="single"/>
          <w:lang w:eastAsia="zh-CN"/>
        </w:rPr>
        <w:t>202412020</w:t>
      </w:r>
    </w:p>
    <w:p w14:paraId="37B8B4B2">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hint="eastAsia" w:cs="仿宋" w:asciiTheme="minorEastAsia" w:hAnsiTheme="minorEastAsia"/>
          <w:sz w:val="24"/>
          <w:u w:val="single"/>
          <w:lang w:eastAsia="zh-CN"/>
        </w:rPr>
        <w:t>2024年临江公司重质碳酸钠采购项目</w:t>
      </w:r>
    </w:p>
    <w:p w14:paraId="162D5095">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14:paraId="487997E9">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b/>
          <w:bCs/>
          <w:sz w:val="24"/>
          <w:highlight w:val="none"/>
        </w:rPr>
        <w:t>：</w:t>
      </w:r>
      <w:r>
        <w:rPr>
          <w:rFonts w:hint="eastAsia" w:cs="仿宋" w:asciiTheme="minorEastAsia" w:hAnsiTheme="minorEastAsia"/>
          <w:sz w:val="24"/>
          <w:highlight w:val="none"/>
          <w:u w:val="single"/>
          <w:lang w:val="en-US" w:eastAsia="zh-CN"/>
        </w:rPr>
        <w:t xml:space="preserve">18 </w:t>
      </w:r>
      <w:r>
        <w:rPr>
          <w:rFonts w:hint="eastAsia" w:cs="仿宋" w:asciiTheme="minorEastAsia" w:hAnsiTheme="minorEastAsia"/>
          <w:sz w:val="24"/>
          <w:highlight w:val="none"/>
          <w:u w:val="single"/>
        </w:rPr>
        <w:t>万元</w:t>
      </w:r>
    </w:p>
    <w:p w14:paraId="7719396F">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14:paraId="0D8BAB9A">
      <w:pPr>
        <w:spacing w:line="360" w:lineRule="auto"/>
        <w:ind w:firstLine="480" w:firstLineChars="200"/>
        <w:rPr>
          <w:rFonts w:hAnsi="宋体"/>
          <w:sz w:val="24"/>
        </w:rPr>
      </w:pPr>
      <w:r>
        <w:rPr>
          <w:rFonts w:hint="eastAsia" w:hAnsi="宋体" w:cs="宋体"/>
          <w:bCs/>
          <w:sz w:val="24"/>
        </w:rPr>
        <w:t>杭州临江环境能源有限公司因日常</w:t>
      </w:r>
      <w:r>
        <w:rPr>
          <w:rFonts w:hint="eastAsia" w:hAnsi="宋体" w:cs="宋体"/>
          <w:bCs/>
          <w:sz w:val="24"/>
          <w:lang w:val="en-US" w:eastAsia="zh-CN"/>
        </w:rPr>
        <w:t>运行</w:t>
      </w:r>
      <w:r>
        <w:rPr>
          <w:rFonts w:hint="eastAsia" w:hAnsi="宋体" w:cs="宋体"/>
          <w:bCs/>
          <w:sz w:val="24"/>
        </w:rPr>
        <w:t>生产需要，需采购</w:t>
      </w:r>
      <w:r>
        <w:rPr>
          <w:rFonts w:hint="eastAsia" w:hAnsi="宋体" w:cs="宋体"/>
          <w:bCs/>
          <w:sz w:val="24"/>
          <w:lang w:val="en-US" w:eastAsia="zh-CN"/>
        </w:rPr>
        <w:t>60吨</w:t>
      </w:r>
      <w:r>
        <w:rPr>
          <w:rFonts w:hint="eastAsia" w:hAnsi="宋体" w:cs="宋体"/>
          <w:bCs/>
          <w:sz w:val="24"/>
          <w:lang w:eastAsia="zh-CN"/>
        </w:rPr>
        <w:t>重质碳酸钠</w:t>
      </w:r>
      <w:r>
        <w:rPr>
          <w:rFonts w:hint="eastAsia" w:hAnsi="宋体" w:cs="宋体"/>
          <w:bCs/>
          <w:sz w:val="24"/>
        </w:rPr>
        <w:t>。</w:t>
      </w:r>
      <w:r>
        <w:rPr>
          <w:rFonts w:hint="eastAsia" w:cs="仿宋" w:asciiTheme="minorEastAsia" w:hAnsiTheme="minorEastAsia"/>
          <w:sz w:val="24"/>
        </w:rPr>
        <w:t>具体要求以询价通知书第三部分采购需求为准。</w:t>
      </w:r>
    </w:p>
    <w:p w14:paraId="7F9CF3EC">
      <w:pPr>
        <w:spacing w:line="360" w:lineRule="auto"/>
        <w:ind w:firstLine="480" w:firstLineChars="200"/>
        <w:rPr>
          <w:rFonts w:cs="仿宋" w:asciiTheme="minorEastAsia" w:hAnsiTheme="minorEastAsia"/>
          <w:sz w:val="24"/>
          <w:u w:val="single"/>
        </w:rPr>
      </w:pPr>
      <w:r>
        <w:rPr>
          <w:rFonts w:hint="eastAsia" w:cs="仿宋" w:asciiTheme="minorEastAsia" w:hAnsiTheme="minorEastAsia"/>
          <w:sz w:val="24"/>
        </w:rPr>
        <w:t>6.</w:t>
      </w:r>
      <w:r>
        <w:rPr>
          <w:rFonts w:hint="eastAsia" w:cs="仿宋" w:asciiTheme="minorEastAsia" w:hAnsiTheme="minorEastAsia"/>
          <w:b/>
          <w:bCs/>
          <w:sz w:val="24"/>
        </w:rPr>
        <w:t>合同履行期限：</w:t>
      </w:r>
      <w:r>
        <w:rPr>
          <w:rFonts w:hint="eastAsia" w:cs="仿宋" w:asciiTheme="minorEastAsia" w:hAnsiTheme="minorEastAsia"/>
          <w:sz w:val="24"/>
          <w:u w:val="single"/>
          <w:lang w:val="en-US" w:eastAsia="zh-CN"/>
        </w:rPr>
        <w:t>自合同签订起12个月</w:t>
      </w:r>
      <w:r>
        <w:rPr>
          <w:rFonts w:hint="eastAsia" w:cs="仿宋" w:asciiTheme="minorEastAsia" w:hAnsiTheme="minorEastAsia"/>
          <w:sz w:val="24"/>
          <w:u w:val="single"/>
        </w:rPr>
        <w:t>。</w:t>
      </w:r>
    </w:p>
    <w:p w14:paraId="37B62E1D">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1"/>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39749527"/>
        </w:sdtPr>
        <w:sdtEndPr>
          <w:rPr>
            <w:rFonts w:hAnsi="宋体" w:cs="宋体"/>
            <w:kern w:val="0"/>
            <w:sz w:val="24"/>
          </w:rPr>
        </w:sdtEndPr>
        <w:sdtContent>
          <w:sdt>
            <w:sdtPr>
              <w:rPr>
                <w:rFonts w:hAnsi="宋体" w:cs="宋体"/>
                <w:kern w:val="0"/>
                <w:sz w:val="24"/>
              </w:rPr>
              <w:id w:val="73791068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14:paraId="7C03058E">
      <w:pPr>
        <w:spacing w:line="360" w:lineRule="auto"/>
        <w:ind w:firstLine="482" w:firstLineChars="200"/>
        <w:rPr>
          <w:rFonts w:cs="仿宋" w:asciiTheme="minorEastAsia" w:hAnsiTheme="minorEastAsia"/>
          <w:b/>
          <w:bCs/>
          <w:sz w:val="24"/>
        </w:rPr>
      </w:pPr>
      <w:bookmarkStart w:id="6" w:name="_Toc35393791"/>
      <w:bookmarkStart w:id="7" w:name="_Toc35393622"/>
      <w:bookmarkStart w:id="8" w:name="_Toc28359003"/>
      <w:bookmarkStart w:id="9" w:name="_Toc28359080"/>
      <w:r>
        <w:rPr>
          <w:rFonts w:hint="eastAsia" w:cs="仿宋" w:asciiTheme="minorEastAsia" w:hAnsiTheme="minorEastAsia"/>
          <w:b/>
          <w:bCs/>
          <w:sz w:val="24"/>
        </w:rPr>
        <w:t>二、供应商的资格要求：</w:t>
      </w:r>
      <w:bookmarkEnd w:id="6"/>
      <w:bookmarkEnd w:id="7"/>
      <w:bookmarkEnd w:id="8"/>
      <w:bookmarkEnd w:id="9"/>
      <w:bookmarkStart w:id="10" w:name="_Toc28359004"/>
      <w:bookmarkStart w:id="11" w:name="_Toc35393792"/>
      <w:bookmarkStart w:id="12" w:name="_Toc35393623"/>
      <w:bookmarkStart w:id="13" w:name="_Toc28359081"/>
    </w:p>
    <w:p w14:paraId="0DE0BA91">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1.供应商必须是在中华人民共和国境内注册，具有独立</w:t>
      </w:r>
      <w:r>
        <w:rPr>
          <w:rFonts w:hint="eastAsia" w:cs="仿宋" w:asciiTheme="minorEastAsia" w:hAnsiTheme="minorEastAsia"/>
          <w:bCs/>
          <w:sz w:val="24"/>
          <w:highlight w:val="none"/>
        </w:rPr>
        <w:t>法人资格</w:t>
      </w:r>
      <w:r>
        <w:rPr>
          <w:rFonts w:hint="eastAsia" w:cs="仿宋" w:asciiTheme="minorEastAsia" w:hAnsiTheme="minorEastAsia"/>
          <w:bCs/>
          <w:sz w:val="24"/>
        </w:rPr>
        <w:t>和独立承担民事责任的能力，有能力提供货物。</w:t>
      </w:r>
    </w:p>
    <w:p w14:paraId="0989F256">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w:t>
      </w:r>
      <w:r>
        <w:rPr>
          <w:rFonts w:hint="eastAsia" w:cs="仿宋" w:asciiTheme="minorEastAsia" w:hAnsiTheme="minorEastAsia"/>
          <w:bCs/>
          <w:color w:val="auto"/>
          <w:sz w:val="24"/>
        </w:rPr>
        <w:t>近三年内，供应商未被“信用中国”(www.creditchina.gov.cn)、中国政府采购网(www.ccgp.gov.cn)等官方网站列入失信被执行人</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、重大税收违法失信主体</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、政府采购严重违法失信行为名单。</w:t>
      </w:r>
    </w:p>
    <w:p w14:paraId="3FCA252D">
      <w:pPr>
        <w:spacing w:line="360" w:lineRule="auto"/>
        <w:ind w:firstLine="480" w:firstLineChars="200"/>
        <w:rPr>
          <w:rFonts w:hint="default" w:cs="仿宋" w:asciiTheme="minorEastAsia" w:hAnsiTheme="minorEastAsia" w:eastAsiaTheme="minorEastAsia"/>
          <w:bCs/>
          <w:sz w:val="24"/>
          <w:u w:val="single"/>
          <w:lang w:val="en-US" w:eastAsia="zh-CN"/>
        </w:rPr>
      </w:pPr>
      <w:r>
        <w:rPr>
          <w:rFonts w:hint="eastAsia" w:cs="仿宋" w:asciiTheme="minorEastAsia" w:hAnsiTheme="minorEastAsia"/>
          <w:bCs/>
          <w:sz w:val="24"/>
        </w:rPr>
        <w:t>3.业绩要求：</w:t>
      </w:r>
      <w:r>
        <w:rPr>
          <w:rFonts w:hint="eastAsia" w:cs="仿宋" w:asciiTheme="minorEastAsia" w:hAnsiTheme="minorEastAsia"/>
          <w:bCs/>
          <w:sz w:val="24"/>
          <w:u w:val="single"/>
        </w:rPr>
        <w:t xml:space="preserve"> </w:t>
      </w:r>
      <w:r>
        <w:rPr>
          <w:rFonts w:hint="eastAsia" w:cs="仿宋" w:asciiTheme="minorEastAsia" w:hAnsiTheme="minorEastAsia"/>
          <w:bCs/>
          <w:sz w:val="24"/>
          <w:highlight w:val="none"/>
          <w:u w:val="single"/>
        </w:rPr>
        <w:t>供应商提供自202</w:t>
      </w:r>
      <w:r>
        <w:rPr>
          <w:rFonts w:hint="eastAsia" w:cs="仿宋" w:asciiTheme="minorEastAsia" w:hAnsiTheme="minorEastAsia"/>
          <w:bCs/>
          <w:sz w:val="24"/>
          <w:highlight w:val="none"/>
          <w:u w:val="single"/>
          <w:lang w:val="en-US" w:eastAsia="zh-CN"/>
        </w:rPr>
        <w:t>1</w:t>
      </w:r>
      <w:r>
        <w:rPr>
          <w:rFonts w:hint="eastAsia" w:cs="仿宋" w:asciiTheme="minorEastAsia" w:hAnsiTheme="minorEastAsia"/>
          <w:bCs/>
          <w:sz w:val="24"/>
          <w:highlight w:val="none"/>
          <w:u w:val="single"/>
        </w:rPr>
        <w:t>年1月1日起至少1例</w:t>
      </w:r>
      <w:r>
        <w:rPr>
          <w:rFonts w:hint="eastAsia" w:cs="仿宋" w:asciiTheme="minorEastAsia" w:hAnsiTheme="minorEastAsia"/>
          <w:bCs/>
          <w:sz w:val="24"/>
          <w:highlight w:val="none"/>
          <w:u w:val="single"/>
          <w:lang w:val="en-US" w:eastAsia="zh-CN"/>
        </w:rPr>
        <w:t>重质碳酸钠的销售</w:t>
      </w:r>
      <w:r>
        <w:rPr>
          <w:rFonts w:hint="eastAsia" w:cs="仿宋" w:asciiTheme="minorEastAsia" w:hAnsiTheme="minorEastAsia"/>
          <w:bCs/>
          <w:sz w:val="24"/>
          <w:highlight w:val="none"/>
          <w:u w:val="single"/>
        </w:rPr>
        <w:t>业绩（同时提供合同复印件作为业绩证明材料）。</w:t>
      </w:r>
    </w:p>
    <w:p w14:paraId="03F7883C">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4</w:t>
      </w:r>
      <w:r>
        <w:rPr>
          <w:rFonts w:hint="eastAsia" w:cs="仿宋" w:asciiTheme="minorEastAsia" w:hAnsiTheme="minorEastAsia"/>
          <w:bCs/>
          <w:sz w:val="24"/>
        </w:rPr>
        <w:t>.供应商不得</w:t>
      </w:r>
      <w:r>
        <w:rPr>
          <w:rFonts w:hint="eastAsia" w:cs="仿宋" w:asciiTheme="minorEastAsia" w:hAnsiTheme="minorEastAsia"/>
          <w:bCs/>
          <w:sz w:val="24"/>
          <w:lang w:val="en-US" w:eastAsia="zh-CN"/>
        </w:rPr>
        <w:t>在</w:t>
      </w:r>
      <w:r>
        <w:rPr>
          <w:rFonts w:hint="eastAsia" w:cs="仿宋" w:asciiTheme="minorEastAsia" w:hAnsiTheme="minorEastAsia"/>
          <w:bCs/>
          <w:sz w:val="24"/>
        </w:rPr>
        <w:t>杭州市环境集团有限公司不合格供应商或者在黑名单之内。</w:t>
      </w:r>
    </w:p>
    <w:p w14:paraId="5D45F225">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5</w:t>
      </w:r>
      <w:r>
        <w:rPr>
          <w:rFonts w:hint="eastAsia" w:cs="仿宋" w:asciiTheme="minorEastAsia" w:hAnsiTheme="minorEastAsia"/>
          <w:bCs/>
          <w:sz w:val="24"/>
        </w:rPr>
        <w:t xml:space="preserve">.供应商负责人为同一人或者存在控股、管理关系的不同单位，不得同时参加本项目。  </w:t>
      </w:r>
    </w:p>
    <w:p w14:paraId="359BFFDA">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6</w:t>
      </w:r>
      <w:r>
        <w:rPr>
          <w:rFonts w:hint="eastAsia" w:cs="仿宋" w:asciiTheme="minorEastAsia" w:hAnsiTheme="minorEastAsia"/>
          <w:bCs/>
          <w:sz w:val="24"/>
        </w:rPr>
        <w:t>.供应商须提供其股东信息及出资比例信息。</w:t>
      </w:r>
    </w:p>
    <w:p w14:paraId="611FDF1F">
      <w:pPr>
        <w:spacing w:line="360" w:lineRule="auto"/>
        <w:ind w:firstLine="480" w:firstLineChars="200"/>
        <w:rPr>
          <w:rFonts w:cs="仿宋" w:asciiTheme="minorEastAsia" w:hAnsiTheme="minorEastAsia"/>
          <w:bCs/>
          <w:sz w:val="24"/>
          <w:u w:val="single"/>
        </w:rPr>
      </w:pPr>
      <w:r>
        <w:rPr>
          <w:rFonts w:hint="eastAsia" w:cs="仿宋" w:asciiTheme="minorEastAsia" w:hAnsiTheme="minorEastAsia"/>
          <w:bCs/>
          <w:sz w:val="24"/>
          <w:lang w:val="en-US" w:eastAsia="zh-CN"/>
        </w:rPr>
        <w:t>7</w:t>
      </w:r>
      <w:r>
        <w:rPr>
          <w:rFonts w:cs="仿宋" w:asciiTheme="minorEastAsia" w:hAnsiTheme="minorEastAsia"/>
          <w:bCs/>
          <w:sz w:val="24"/>
        </w:rPr>
        <w:t>.</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14:paraId="45970C99">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14:paraId="1AA372A9">
      <w:pPr>
        <w:pStyle w:val="4"/>
        <w:spacing w:before="0" w:after="0" w:line="360" w:lineRule="auto"/>
        <w:ind w:firstLine="480" w:firstLineChars="200"/>
        <w:rPr>
          <w:rFonts w:cs="仿宋" w:asciiTheme="minorEastAsia" w:hAnsiTheme="minorEastAsia" w:eastAsiaTheme="minorEastAsia"/>
          <w:b w:val="0"/>
          <w:sz w:val="24"/>
          <w:szCs w:val="24"/>
        </w:rPr>
      </w:pPr>
      <w:bookmarkStart w:id="14" w:name="_Toc28359082"/>
      <w:bookmarkStart w:id="15" w:name="_Toc28359005"/>
      <w:bookmarkStart w:id="16" w:name="_Toc35393793"/>
      <w:bookmarkStart w:id="17" w:name="_Toc35393624"/>
      <w:r>
        <w:rPr>
          <w:rFonts w:hint="eastAsia" w:cs="仿宋" w:asciiTheme="minorEastAsia" w:hAnsiTheme="minorEastAsia" w:eastAsiaTheme="minorEastAsia"/>
          <w:b w:val="0"/>
          <w:sz w:val="24"/>
          <w:szCs w:val="24"/>
        </w:rPr>
        <w:t xml:space="preserve">1.时间：报价截止时间前。   </w:t>
      </w:r>
    </w:p>
    <w:p w14:paraId="27F41265">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14:paraId="34B6822D">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14:paraId="0E91BC5B">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14:paraId="24EDD995">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14:paraId="5C9A9FAF">
      <w:pPr>
        <w:spacing w:line="360" w:lineRule="auto"/>
        <w:ind w:firstLine="482" w:firstLineChars="200"/>
        <w:rPr>
          <w:rFonts w:cs="仿宋" w:asciiTheme="minorEastAsia" w:hAnsiTheme="minorEastAsia"/>
          <w:b/>
          <w:bCs/>
          <w:sz w:val="24"/>
          <w:highlight w:val="none"/>
        </w:rPr>
      </w:pPr>
      <w:r>
        <w:rPr>
          <w:rFonts w:hint="eastAsia" w:cs="仿宋" w:asciiTheme="minorEastAsia" w:hAnsiTheme="minorEastAsia"/>
          <w:b/>
          <w:bCs/>
          <w:sz w:val="24"/>
          <w:highlight w:val="none"/>
        </w:rPr>
        <w:t>五、响应文件递交</w:t>
      </w:r>
    </w:p>
    <w:p w14:paraId="0C7D6404">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1.截止时间：</w:t>
      </w:r>
      <w:r>
        <w:rPr>
          <w:rFonts w:hint="eastAsia" w:cs="仿宋" w:asciiTheme="minorEastAsia" w:hAnsiTheme="minorEastAsia"/>
          <w:sz w:val="24"/>
          <w:highlight w:val="none"/>
          <w:u w:val="single"/>
          <w:lang w:eastAsia="zh-CN"/>
        </w:rPr>
        <w:t>2024年</w:t>
      </w:r>
      <w:r>
        <w:rPr>
          <w:rFonts w:hint="eastAsia" w:cs="仿宋" w:asciiTheme="minorEastAsia" w:hAnsiTheme="minorEastAsia"/>
          <w:sz w:val="24"/>
          <w:highlight w:val="none"/>
          <w:u w:val="single"/>
          <w:lang w:val="en-US" w:eastAsia="zh-CN"/>
        </w:rPr>
        <w:t>12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19</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14</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14:paraId="6EB3FD8D">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2.递交地点：杭州市钱塘区临江街道红十五线与观十五线交叉口（杭州临江环境能源有限公司科研楼二楼开评标室）。</w:t>
      </w:r>
    </w:p>
    <w:p w14:paraId="751AB766">
      <w:pPr>
        <w:spacing w:line="360" w:lineRule="auto"/>
        <w:ind w:firstLine="480" w:firstLineChars="200"/>
        <w:rPr>
          <w:highlight w:val="none"/>
        </w:rPr>
      </w:pPr>
      <w:r>
        <w:rPr>
          <w:rFonts w:hint="eastAsia" w:cs="仿宋" w:asciiTheme="minorEastAsia" w:hAnsiTheme="minorEastAsia"/>
          <w:sz w:val="24"/>
          <w:highlight w:val="none"/>
        </w:rPr>
        <w:t>3</w:t>
      </w:r>
      <w:r>
        <w:rPr>
          <w:rFonts w:hint="eastAsia" w:cs="仿宋" w:asciiTheme="minorEastAsia" w:hAnsiTheme="minorEastAsia"/>
          <w:sz w:val="24"/>
          <w:highlight w:val="none"/>
          <w:lang w:val="en-US" w:eastAsia="zh-CN"/>
        </w:rPr>
        <w:t>.</w:t>
      </w:r>
      <w:r>
        <w:rPr>
          <w:rFonts w:hint="eastAsia" w:cs="仿宋" w:asciiTheme="minorEastAsia" w:hAnsiTheme="minorEastAsia"/>
          <w:sz w:val="24"/>
          <w:highlight w:val="none"/>
        </w:rPr>
        <w:t>递交方式：响应文件可采用现场递交或者邮寄方式其中任何一种方式。</w:t>
      </w:r>
    </w:p>
    <w:p w14:paraId="68015C6E">
      <w:pPr>
        <w:spacing w:line="360" w:lineRule="auto"/>
        <w:ind w:firstLine="482" w:firstLineChars="200"/>
        <w:rPr>
          <w:rFonts w:cs="仿宋" w:asciiTheme="minorEastAsia" w:hAnsiTheme="minorEastAsia"/>
          <w:b/>
          <w:bCs/>
          <w:sz w:val="24"/>
          <w:highlight w:val="none"/>
        </w:rPr>
      </w:pPr>
      <w:r>
        <w:rPr>
          <w:rFonts w:hint="eastAsia" w:cs="仿宋" w:asciiTheme="minorEastAsia" w:hAnsiTheme="minorEastAsia"/>
          <w:b/>
          <w:bCs/>
          <w:sz w:val="24"/>
          <w:highlight w:val="none"/>
        </w:rPr>
        <w:t>六、响应文件开启</w:t>
      </w:r>
    </w:p>
    <w:p w14:paraId="24BC3876">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1.开启时间：</w:t>
      </w:r>
      <w:r>
        <w:rPr>
          <w:rFonts w:hint="eastAsia" w:cs="仿宋" w:asciiTheme="minorEastAsia" w:hAnsiTheme="minorEastAsia"/>
          <w:sz w:val="24"/>
          <w:highlight w:val="none"/>
          <w:u w:val="single"/>
          <w:lang w:eastAsia="zh-CN"/>
        </w:rPr>
        <w:t>2024年</w:t>
      </w:r>
      <w:r>
        <w:rPr>
          <w:rFonts w:hint="eastAsia" w:cs="仿宋" w:asciiTheme="minorEastAsia" w:hAnsiTheme="minorEastAsia"/>
          <w:bCs/>
          <w:sz w:val="24"/>
          <w:highlight w:val="none"/>
          <w:u w:val="single"/>
          <w:lang w:val="en-US" w:eastAsia="zh-CN"/>
        </w:rPr>
        <w:t>12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19</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14</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14:paraId="055A8B92">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14:paraId="69E6E2D0">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w:t>
      </w:r>
      <w:r>
        <w:rPr>
          <w:rFonts w:hint="eastAsia" w:cs="仿宋" w:asciiTheme="minorEastAsia" w:hAnsiTheme="minorEastAsia"/>
          <w:sz w:val="24"/>
          <w:lang w:eastAsia="zh-CN"/>
        </w:rPr>
        <w:t>开启</w:t>
      </w:r>
      <w:r>
        <w:rPr>
          <w:rFonts w:hint="eastAsia" w:cs="仿宋" w:asciiTheme="minorEastAsia" w:hAnsiTheme="minorEastAsia"/>
          <w:sz w:val="24"/>
        </w:rPr>
        <w:t>采用线上和线下同时进行的方式，供应商可参与现场</w:t>
      </w:r>
      <w:r>
        <w:rPr>
          <w:rFonts w:hint="eastAsia" w:cs="仿宋" w:asciiTheme="minorEastAsia" w:hAnsiTheme="minorEastAsia"/>
          <w:sz w:val="24"/>
          <w:lang w:eastAsia="zh-CN"/>
        </w:rPr>
        <w:t>开启</w:t>
      </w:r>
      <w:r>
        <w:rPr>
          <w:rFonts w:hint="eastAsia" w:cs="仿宋" w:asciiTheme="minorEastAsia" w:hAnsiTheme="minorEastAsia"/>
          <w:sz w:val="24"/>
        </w:rPr>
        <w:t>，或者线上参加“腾讯会议”形式参与线上现场</w:t>
      </w:r>
      <w:r>
        <w:rPr>
          <w:rFonts w:hint="eastAsia" w:cs="仿宋" w:asciiTheme="minorEastAsia" w:hAnsiTheme="minorEastAsia"/>
          <w:sz w:val="24"/>
          <w:lang w:eastAsia="zh-CN"/>
        </w:rPr>
        <w:t>开启</w:t>
      </w:r>
      <w:r>
        <w:rPr>
          <w:rFonts w:hint="eastAsia" w:cs="仿宋" w:asciiTheme="minorEastAsia" w:hAnsiTheme="minorEastAsia"/>
          <w:sz w:val="24"/>
        </w:rPr>
        <w:t>。</w:t>
      </w:r>
      <w:r>
        <w:rPr>
          <w:rFonts w:hint="eastAsia" w:cs="仿宋" w:asciiTheme="minorEastAsia" w:hAnsiTheme="minorEastAsia"/>
          <w:sz w:val="24"/>
          <w:lang w:eastAsia="zh-CN"/>
        </w:rPr>
        <w:t>开启</w:t>
      </w:r>
      <w:r>
        <w:rPr>
          <w:rFonts w:hint="eastAsia" w:cs="仿宋" w:asciiTheme="minorEastAsia" w:hAnsiTheme="minorEastAsia"/>
          <w:sz w:val="24"/>
        </w:rPr>
        <w:t>期间供应商代表通过“腾讯会议”保持全程在线直至</w:t>
      </w:r>
      <w:r>
        <w:rPr>
          <w:rFonts w:hint="eastAsia" w:cs="仿宋" w:asciiTheme="minorEastAsia" w:hAnsiTheme="minorEastAsia"/>
          <w:sz w:val="24"/>
          <w:lang w:eastAsia="zh-CN"/>
        </w:rPr>
        <w:t>开启</w:t>
      </w:r>
      <w:r>
        <w:rPr>
          <w:rFonts w:hint="eastAsia" w:cs="仿宋" w:asciiTheme="minorEastAsia" w:hAnsiTheme="minorEastAsia"/>
          <w:sz w:val="24"/>
        </w:rPr>
        <w:t>结束。腾讯会议号在</w:t>
      </w:r>
      <w:r>
        <w:rPr>
          <w:rFonts w:hint="eastAsia" w:cs="仿宋" w:asciiTheme="minorEastAsia" w:hAnsiTheme="minorEastAsia"/>
          <w:sz w:val="24"/>
          <w:lang w:eastAsia="zh-CN"/>
        </w:rPr>
        <w:t>开启</w:t>
      </w:r>
      <w:r>
        <w:rPr>
          <w:rFonts w:hint="eastAsia" w:cs="仿宋" w:asciiTheme="minorEastAsia" w:hAnsiTheme="minorEastAsia"/>
          <w:sz w:val="24"/>
        </w:rPr>
        <w:t>当日9:</w:t>
      </w:r>
      <w:r>
        <w:rPr>
          <w:rFonts w:hint="eastAsia" w:cs="仿宋" w:asciiTheme="minorEastAsia" w:hAnsiTheme="minorEastAsia"/>
          <w:sz w:val="24"/>
          <w:lang w:val="en-US" w:eastAsia="zh-CN"/>
        </w:rPr>
        <w:t>3</w:t>
      </w:r>
      <w:r>
        <w:rPr>
          <w:rFonts w:hint="eastAsia" w:cs="仿宋" w:asciiTheme="minorEastAsia" w:hAnsiTheme="minorEastAsia"/>
          <w:sz w:val="24"/>
        </w:rPr>
        <w:t>0之前在杭州临江环境能源有限公司网站公示，请各供应商及时关注进入会场。</w:t>
      </w:r>
    </w:p>
    <w:p w14:paraId="62EAD91F">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14:paraId="3FEF8EA7">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w:t>
      </w:r>
      <w:r>
        <w:rPr>
          <w:rFonts w:hint="eastAsia" w:cs="仿宋" w:asciiTheme="minorEastAsia" w:hAnsiTheme="minorEastAsia"/>
          <w:sz w:val="24"/>
          <w:lang w:eastAsia="zh-CN"/>
        </w:rPr>
        <w:t>开启记录</w:t>
      </w:r>
      <w:r>
        <w:rPr>
          <w:rFonts w:hint="eastAsia" w:cs="仿宋" w:asciiTheme="minorEastAsia" w:hAnsiTheme="minorEastAsia"/>
          <w:sz w:val="24"/>
        </w:rPr>
        <w:t>结果，各供应商在线回复确认</w:t>
      </w:r>
      <w:r>
        <w:rPr>
          <w:rFonts w:hint="eastAsia" w:cs="仿宋" w:asciiTheme="minorEastAsia" w:hAnsiTheme="minorEastAsia"/>
          <w:sz w:val="24"/>
          <w:lang w:eastAsia="zh-CN"/>
        </w:rPr>
        <w:t>记录</w:t>
      </w:r>
      <w:r>
        <w:rPr>
          <w:rFonts w:hint="eastAsia" w:cs="仿宋" w:asciiTheme="minorEastAsia" w:hAnsiTheme="minorEastAsia"/>
          <w:sz w:val="24"/>
        </w:rPr>
        <w:t>结果完毕后（供应商因故未能确认</w:t>
      </w:r>
      <w:r>
        <w:rPr>
          <w:rFonts w:hint="eastAsia" w:cs="仿宋" w:asciiTheme="minorEastAsia" w:hAnsiTheme="minorEastAsia"/>
          <w:sz w:val="24"/>
          <w:lang w:eastAsia="zh-CN"/>
        </w:rPr>
        <w:t>记录</w:t>
      </w:r>
      <w:r>
        <w:rPr>
          <w:rFonts w:hint="eastAsia" w:cs="仿宋" w:asciiTheme="minorEastAsia" w:hAnsiTheme="minorEastAsia"/>
          <w:sz w:val="24"/>
        </w:rPr>
        <w:t>结果的，默认供应商已确认</w:t>
      </w:r>
      <w:r>
        <w:rPr>
          <w:rFonts w:hint="eastAsia" w:cs="仿宋" w:asciiTheme="minorEastAsia" w:hAnsiTheme="minorEastAsia"/>
          <w:sz w:val="24"/>
          <w:lang w:eastAsia="zh-CN"/>
        </w:rPr>
        <w:t>开启</w:t>
      </w:r>
      <w:r>
        <w:rPr>
          <w:rFonts w:hint="eastAsia" w:cs="仿宋" w:asciiTheme="minorEastAsia" w:hAnsiTheme="minorEastAsia"/>
          <w:sz w:val="24"/>
        </w:rPr>
        <w:t>结果），采购人打印</w:t>
      </w:r>
      <w:r>
        <w:rPr>
          <w:rFonts w:hint="eastAsia" w:cs="仿宋" w:asciiTheme="minorEastAsia" w:hAnsiTheme="minorEastAsia"/>
          <w:sz w:val="24"/>
          <w:lang w:eastAsia="zh-CN"/>
        </w:rPr>
        <w:t>开启记录</w:t>
      </w:r>
      <w:r>
        <w:rPr>
          <w:rFonts w:hint="eastAsia" w:cs="仿宋" w:asciiTheme="minorEastAsia" w:hAnsiTheme="minorEastAsia"/>
          <w:sz w:val="24"/>
        </w:rPr>
        <w:t>，宣布</w:t>
      </w:r>
      <w:r>
        <w:rPr>
          <w:rFonts w:hint="eastAsia" w:cs="仿宋" w:asciiTheme="minorEastAsia" w:hAnsiTheme="minorEastAsia"/>
          <w:sz w:val="24"/>
          <w:lang w:eastAsia="zh-CN"/>
        </w:rPr>
        <w:t>开启</w:t>
      </w:r>
      <w:r>
        <w:rPr>
          <w:rFonts w:hint="eastAsia" w:cs="仿宋" w:asciiTheme="minorEastAsia" w:hAnsiTheme="minorEastAsia"/>
          <w:sz w:val="24"/>
        </w:rPr>
        <w:t>会议结束，并负责保存“腾讯会议”录像。</w:t>
      </w:r>
    </w:p>
    <w:p w14:paraId="077F6665">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w:t>
      </w:r>
      <w:r>
        <w:rPr>
          <w:rFonts w:hint="eastAsia" w:cs="仿宋" w:asciiTheme="minorEastAsia" w:hAnsiTheme="minorEastAsia"/>
          <w:sz w:val="24"/>
          <w:lang w:eastAsia="zh-CN"/>
        </w:rPr>
        <w:t>开启</w:t>
      </w:r>
      <w:r>
        <w:rPr>
          <w:rFonts w:hint="eastAsia" w:cs="仿宋" w:asciiTheme="minorEastAsia" w:hAnsiTheme="minorEastAsia"/>
          <w:sz w:val="24"/>
        </w:rPr>
        <w:t>期间供应商因未参与现场</w:t>
      </w:r>
      <w:r>
        <w:rPr>
          <w:rFonts w:hint="eastAsia" w:cs="仿宋" w:asciiTheme="minorEastAsia" w:hAnsiTheme="minorEastAsia"/>
          <w:sz w:val="24"/>
          <w:lang w:eastAsia="zh-CN"/>
        </w:rPr>
        <w:t>开启</w:t>
      </w:r>
      <w:r>
        <w:rPr>
          <w:rFonts w:hint="eastAsia" w:cs="仿宋" w:asciiTheme="minorEastAsia" w:hAnsiTheme="minorEastAsia"/>
          <w:sz w:val="24"/>
        </w:rPr>
        <w:t>或者未参加线上直播，视为认可全过程和结果，不得提出异议。</w:t>
      </w:r>
    </w:p>
    <w:p w14:paraId="70E339C6">
      <w:pPr>
        <w:spacing w:line="360" w:lineRule="auto"/>
        <w:ind w:firstLine="480" w:firstLineChars="200"/>
      </w:pPr>
      <w:r>
        <w:rPr>
          <w:rFonts w:hint="eastAsia" w:cs="仿宋" w:asciiTheme="minorEastAsia" w:hAnsiTheme="minorEastAsia"/>
          <w:sz w:val="24"/>
        </w:rPr>
        <w:t>（5）异议处理：供应商对</w:t>
      </w:r>
      <w:r>
        <w:rPr>
          <w:rFonts w:hint="eastAsia" w:cs="仿宋" w:asciiTheme="minorEastAsia" w:hAnsiTheme="minorEastAsia"/>
          <w:sz w:val="24"/>
          <w:lang w:eastAsia="zh-CN"/>
        </w:rPr>
        <w:t>开启</w:t>
      </w:r>
      <w:r>
        <w:rPr>
          <w:rFonts w:hint="eastAsia" w:cs="仿宋" w:asciiTheme="minorEastAsia" w:hAnsiTheme="minorEastAsia"/>
          <w:sz w:val="24"/>
        </w:rPr>
        <w:t>过程有异议的，应在</w:t>
      </w:r>
      <w:r>
        <w:rPr>
          <w:rFonts w:hint="eastAsia" w:cs="仿宋" w:asciiTheme="minorEastAsia" w:hAnsiTheme="minorEastAsia"/>
          <w:sz w:val="24"/>
          <w:lang w:eastAsia="zh-CN"/>
        </w:rPr>
        <w:t>开启</w:t>
      </w:r>
      <w:r>
        <w:rPr>
          <w:rFonts w:hint="eastAsia" w:cs="仿宋" w:asciiTheme="minorEastAsia" w:hAnsiTheme="minorEastAsia"/>
          <w:sz w:val="24"/>
        </w:rPr>
        <w:t>会议结束前通过“腾讯会议”在线上提出，采购人应现场予以答复，并做好记录。</w:t>
      </w:r>
    </w:p>
    <w:p w14:paraId="296B6993">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14:paraId="103ED302">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none"/>
        </w:rPr>
        <w:t>LJGS_CG@163.com</w:t>
      </w:r>
      <w:r>
        <w:rPr>
          <w:rFonts w:hint="eastAsia" w:cs="仿宋" w:asciiTheme="minorEastAsia" w:hAnsiTheme="minorEastAsia"/>
          <w:sz w:val="24"/>
        </w:rPr>
        <w:t>提出质疑，同时联系本项目采购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14:paraId="7361E949">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w:t>
      </w:r>
      <w:r>
        <w:rPr>
          <w:rFonts w:hint="eastAsia" w:cs="仿宋" w:asciiTheme="minorEastAsia" w:hAnsiTheme="minorEastAsia"/>
          <w:b/>
          <w:bCs/>
          <w:sz w:val="24"/>
          <w:lang w:val="en-US" w:eastAsia="zh-CN"/>
        </w:rPr>
        <w:t>业务</w:t>
      </w:r>
      <w:r>
        <w:rPr>
          <w:rFonts w:hint="eastAsia" w:cs="仿宋" w:asciiTheme="minorEastAsia" w:hAnsiTheme="minorEastAsia"/>
          <w:b/>
          <w:bCs/>
          <w:sz w:val="24"/>
        </w:rPr>
        <w:t>联系方式</w:t>
      </w:r>
    </w:p>
    <w:p w14:paraId="5576A381">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w:t>
      </w:r>
      <w:r>
        <w:rPr>
          <w:rFonts w:hint="eastAsia" w:cs="仿宋" w:asciiTheme="minorEastAsia" w:hAnsiTheme="minorEastAsia"/>
          <w:sz w:val="24"/>
          <w:highlight w:val="none"/>
          <w:lang w:val="en-US" w:eastAsia="zh-CN"/>
        </w:rPr>
        <w:t>胡工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0571-81997921 </w:t>
      </w:r>
    </w:p>
    <w:p w14:paraId="3D0E2159">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eastAsiaTheme="minorEastAsia"/>
          <w:b/>
          <w:bCs/>
          <w:color w:val="auto"/>
          <w:kern w:val="2"/>
          <w:sz w:val="24"/>
          <w:szCs w:val="24"/>
          <w:lang w:val="en-US" w:eastAsia="zh-CN" w:bidi="ar-SA"/>
        </w:rPr>
        <w:t>九、</w:t>
      </w:r>
      <w:r>
        <w:rPr>
          <w:rFonts w:hint="eastAsia" w:cs="仿宋" w:asciiTheme="minorEastAsia" w:hAnsiTheme="minorEastAsia"/>
          <w:b/>
          <w:bCs/>
          <w:color w:val="auto"/>
          <w:sz w:val="24"/>
          <w:lang w:val="en-US" w:eastAsia="zh-CN"/>
        </w:rPr>
        <w:t>邮寄信息及要求</w:t>
      </w:r>
    </w:p>
    <w:p w14:paraId="6B3F19E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lang w:eastAsia="zh-CN"/>
        </w:rPr>
        <w:t>。</w:t>
      </w:r>
    </w:p>
    <w:p w14:paraId="09A52B0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14:paraId="2362E52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14:paraId="03136A9F">
      <w:pPr>
        <w:pageBreakBefore w:val="0"/>
        <w:widowControl w:val="0"/>
        <w:kinsoku/>
        <w:wordWrap/>
        <w:overflowPunct/>
        <w:topLinePunct w:val="0"/>
        <w:autoSpaceDE/>
        <w:autoSpaceDN/>
        <w:bidi w:val="0"/>
        <w:adjustRightInd/>
        <w:snapToGrid/>
        <w:spacing w:line="360" w:lineRule="auto"/>
        <w:ind w:firstLine="4800" w:firstLineChars="2000"/>
        <w:textAlignment w:val="auto"/>
        <w:rPr>
          <w:rFonts w:hint="eastAsia" w:cs="仿宋" w:asciiTheme="minorEastAsia" w:hAnsiTheme="minorEastAsia"/>
          <w:color w:val="auto"/>
          <w:sz w:val="24"/>
        </w:rPr>
      </w:pPr>
    </w:p>
    <w:p w14:paraId="749D8743">
      <w:pPr>
        <w:pageBreakBefore w:val="0"/>
        <w:widowControl w:val="0"/>
        <w:kinsoku/>
        <w:wordWrap/>
        <w:overflowPunct/>
        <w:topLinePunct w:val="0"/>
        <w:autoSpaceDE/>
        <w:autoSpaceDN/>
        <w:bidi w:val="0"/>
        <w:adjustRightInd/>
        <w:snapToGrid/>
        <w:spacing w:line="360" w:lineRule="auto"/>
        <w:ind w:firstLine="5280" w:firstLineChars="2200"/>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14:paraId="4A4C2D44">
      <w:pPr>
        <w:pageBreakBefore w:val="0"/>
        <w:widowControl w:val="0"/>
        <w:kinsoku/>
        <w:wordWrap/>
        <w:overflowPunct/>
        <w:topLinePunct w:val="0"/>
        <w:autoSpaceDE/>
        <w:autoSpaceDN/>
        <w:bidi w:val="0"/>
        <w:adjustRightInd/>
        <w:snapToGrid/>
        <w:spacing w:line="360" w:lineRule="auto"/>
        <w:ind w:firstLine="6240" w:firstLineChars="2600"/>
        <w:textAlignment w:val="auto"/>
        <w:rPr>
          <w:rFonts w:hint="eastAsia" w:cs="仿宋" w:asciiTheme="minorEastAsia" w:hAnsiTheme="minorEastAsia"/>
          <w:b/>
          <w:bCs/>
          <w:color w:val="auto"/>
          <w:sz w:val="24"/>
          <w:highlight w:val="none"/>
        </w:rPr>
      </w:pPr>
      <w:r>
        <w:rPr>
          <w:rFonts w:hint="eastAsia" w:cs="仿宋" w:asciiTheme="minorEastAsia" w:hAnsiTheme="minorEastAsia"/>
          <w:color w:val="auto"/>
          <w:sz w:val="24"/>
          <w:highlight w:val="none"/>
          <w:lang w:val="en-US" w:eastAsia="zh-CN"/>
        </w:rPr>
        <w:t>2024</w:t>
      </w:r>
      <w:r>
        <w:rPr>
          <w:rFonts w:hint="default" w:cs="仿宋" w:asciiTheme="minorEastAsia" w:hAnsiTheme="minorEastAsia"/>
          <w:color w:val="auto"/>
          <w:sz w:val="24"/>
          <w:highlight w:val="none"/>
          <w:lang w:val="en-US"/>
        </w:rPr>
        <w:t>年</w:t>
      </w:r>
      <w:r>
        <w:rPr>
          <w:rFonts w:hint="eastAsia" w:cs="仿宋" w:asciiTheme="minorEastAsia" w:hAnsiTheme="minorEastAsia"/>
          <w:color w:val="auto"/>
          <w:sz w:val="24"/>
          <w:highlight w:val="none"/>
          <w:lang w:val="en-US" w:eastAsia="zh-CN"/>
        </w:rPr>
        <w:t>12月12</w:t>
      </w:r>
      <w:r>
        <w:rPr>
          <w:rFonts w:hint="eastAsia" w:cs="仿宋" w:asciiTheme="minorEastAsia" w:hAnsiTheme="minorEastAsia"/>
          <w:color w:val="auto"/>
          <w:sz w:val="24"/>
          <w:highlight w:val="none"/>
        </w:rPr>
        <w:t>日</w:t>
      </w:r>
    </w:p>
    <w:p w14:paraId="715C30D3">
      <w:pPr>
        <w:spacing w:line="460" w:lineRule="exact"/>
        <w:jc w:val="center"/>
        <w:rPr>
          <w:rFonts w:cs="仿宋" w:asciiTheme="minorEastAsia" w:hAnsiTheme="minorEastAsia"/>
          <w:b/>
          <w:bCs/>
          <w:sz w:val="36"/>
          <w:szCs w:val="36"/>
        </w:rPr>
      </w:pPr>
    </w:p>
    <w:p w14:paraId="4E448AA1">
      <w:pPr>
        <w:spacing w:line="460" w:lineRule="exact"/>
        <w:jc w:val="center"/>
        <w:rPr>
          <w:rFonts w:cs="仿宋" w:asciiTheme="minorEastAsia" w:hAnsiTheme="minorEastAsia"/>
          <w:b/>
          <w:bCs/>
          <w:sz w:val="36"/>
          <w:szCs w:val="36"/>
        </w:rPr>
      </w:pPr>
    </w:p>
    <w:p w14:paraId="2D3E2E8E">
      <w:pPr>
        <w:spacing w:line="460" w:lineRule="exact"/>
        <w:jc w:val="center"/>
        <w:rPr>
          <w:rFonts w:cs="仿宋" w:asciiTheme="minorEastAsia" w:hAnsiTheme="minorEastAsia"/>
          <w:b/>
          <w:bCs/>
          <w:sz w:val="36"/>
          <w:szCs w:val="36"/>
        </w:rPr>
      </w:pPr>
    </w:p>
    <w:p w14:paraId="7A48AFC4">
      <w:pPr>
        <w:pStyle w:val="2"/>
        <w:rPr>
          <w:rFonts w:cs="仿宋" w:asciiTheme="minorEastAsia" w:hAnsiTheme="minorEastAsia"/>
          <w:b/>
          <w:bCs/>
          <w:sz w:val="36"/>
          <w:szCs w:val="36"/>
        </w:rPr>
      </w:pPr>
    </w:p>
    <w:p w14:paraId="10ECA71A">
      <w:pPr>
        <w:rPr>
          <w:rFonts w:cs="仿宋" w:asciiTheme="minorEastAsia" w:hAnsiTheme="minorEastAsia"/>
          <w:b/>
          <w:bCs/>
          <w:sz w:val="36"/>
          <w:szCs w:val="36"/>
        </w:rPr>
      </w:pPr>
    </w:p>
    <w:p w14:paraId="58A75825">
      <w:pPr>
        <w:pStyle w:val="2"/>
      </w:pPr>
    </w:p>
    <w:p w14:paraId="24973BF6">
      <w:pPr>
        <w:spacing w:line="460" w:lineRule="exact"/>
        <w:jc w:val="both"/>
        <w:rPr>
          <w:rFonts w:cs="仿宋" w:asciiTheme="minorEastAsia" w:hAnsiTheme="minorEastAsia"/>
          <w:b/>
          <w:bCs/>
          <w:sz w:val="36"/>
          <w:szCs w:val="36"/>
        </w:rPr>
      </w:pPr>
    </w:p>
    <w:p w14:paraId="4EAC5083">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14:paraId="6311EF17">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6"/>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14:paraId="12712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1478C787">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14:paraId="77AC7CC7">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14:paraId="62E2C91A">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14:paraId="1D4951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482567E0">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14:paraId="58408CDE">
            <w:pPr>
              <w:pStyle w:val="19"/>
              <w:adjustRightInd w:val="0"/>
              <w:snapToGrid w:val="0"/>
              <w:spacing w:line="400" w:lineRule="exact"/>
              <w:jc w:val="center"/>
              <w:rPr>
                <w:b/>
                <w:color w:val="auto"/>
                <w:szCs w:val="21"/>
              </w:rPr>
            </w:pPr>
            <w:r>
              <w:rPr>
                <w:rFonts w:hint="eastAsia"/>
                <w:b/>
                <w:snapToGrid w:val="0"/>
                <w:color w:val="auto"/>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14:paraId="6A3BB172">
            <w:pPr>
              <w:pStyle w:val="19"/>
              <w:snapToGrid w:val="0"/>
              <w:spacing w:line="400" w:lineRule="exact"/>
              <w:ind w:right="42" w:rightChars="20"/>
              <w:rPr>
                <w:color w:val="auto"/>
                <w:szCs w:val="21"/>
              </w:rPr>
            </w:pPr>
            <w:r>
              <w:rPr>
                <w:rFonts w:hint="eastAsia"/>
                <w:snapToGrid w:val="0"/>
                <w:color w:val="auto"/>
                <w:szCs w:val="21"/>
              </w:rPr>
              <w:t>详见采购公告</w:t>
            </w:r>
          </w:p>
        </w:tc>
      </w:tr>
      <w:tr w14:paraId="02A985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254EA03">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14:paraId="66A9C058">
            <w:pPr>
              <w:pStyle w:val="19"/>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14:paraId="50B42EC2">
            <w:pPr>
              <w:pStyle w:val="19"/>
              <w:snapToGrid w:val="0"/>
              <w:spacing w:line="400" w:lineRule="exact"/>
              <w:ind w:right="42" w:rightChars="20"/>
              <w:rPr>
                <w:snapToGrid w:val="0"/>
                <w:color w:val="auto"/>
                <w:szCs w:val="21"/>
              </w:rPr>
            </w:pPr>
            <w:r>
              <w:rPr>
                <w:rFonts w:hint="eastAsia"/>
                <w:snapToGrid w:val="0"/>
                <w:color w:val="auto"/>
                <w:szCs w:val="21"/>
              </w:rPr>
              <w:t xml:space="preserve">供应商资格审查方式：  □资格预审  </w:t>
            </w:r>
            <w:r>
              <w:rPr>
                <w:rFonts w:hint="eastAsia"/>
                <w:snapToGrid w:val="0"/>
                <w:color w:val="auto"/>
                <w:szCs w:val="21"/>
              </w:rPr>
              <w:sym w:font="Wingdings 2" w:char="0052"/>
            </w:r>
            <w:r>
              <w:rPr>
                <w:rFonts w:hint="eastAsia"/>
                <w:snapToGrid w:val="0"/>
                <w:color w:val="auto"/>
                <w:szCs w:val="21"/>
              </w:rPr>
              <w:t>资格后审</w:t>
            </w:r>
          </w:p>
          <w:p w14:paraId="32940B4E">
            <w:pPr>
              <w:pStyle w:val="19"/>
              <w:snapToGrid w:val="0"/>
              <w:spacing w:line="400" w:lineRule="exact"/>
              <w:ind w:right="42" w:rightChars="20"/>
              <w:rPr>
                <w:snapToGrid w:val="0"/>
                <w:color w:val="auto"/>
                <w:szCs w:val="21"/>
              </w:rPr>
            </w:pPr>
            <w:r>
              <w:rPr>
                <w:rFonts w:hint="eastAsia"/>
                <w:snapToGrid w:val="0"/>
                <w:color w:val="auto"/>
                <w:szCs w:val="21"/>
              </w:rPr>
              <w:t>资格条件见采购公告</w:t>
            </w:r>
          </w:p>
        </w:tc>
      </w:tr>
      <w:tr w14:paraId="2C8C9E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14:paraId="0F063118">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14:paraId="195D6397">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bCs/>
                <w:snapToGrid w:val="0"/>
                <w:color w:val="auto"/>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14:paraId="68149BDD">
            <w:pPr>
              <w:pStyle w:val="19"/>
              <w:snapToGrid w:val="0"/>
              <w:spacing w:line="400" w:lineRule="exact"/>
              <w:ind w:right="42" w:rightChars="20"/>
              <w:rPr>
                <w:snapToGrid w:val="0"/>
                <w:color w:val="auto"/>
                <w:szCs w:val="21"/>
              </w:rPr>
            </w:pPr>
            <w:r>
              <w:rPr>
                <w:rFonts w:hint="eastAsia"/>
                <w:snapToGrid w:val="0"/>
                <w:color w:val="auto"/>
                <w:szCs w:val="21"/>
              </w:rPr>
              <w:t xml:space="preserve">（1）分包：□允许  </w:t>
            </w:r>
            <w:r>
              <w:rPr>
                <w:rFonts w:hint="eastAsia"/>
                <w:color w:val="auto"/>
                <w:szCs w:val="21"/>
                <w:lang w:bidi="ar"/>
              </w:rPr>
              <w:sym w:font="Wingdings" w:char="00FE"/>
            </w:r>
            <w:r>
              <w:rPr>
                <w:rFonts w:hint="eastAsia"/>
                <w:snapToGrid w:val="0"/>
                <w:color w:val="auto"/>
                <w:szCs w:val="21"/>
              </w:rPr>
              <w:t>不允许</w:t>
            </w:r>
          </w:p>
          <w:p w14:paraId="0F7F1FC7">
            <w:pPr>
              <w:pStyle w:val="19"/>
              <w:snapToGrid w:val="0"/>
              <w:spacing w:line="400" w:lineRule="exact"/>
              <w:ind w:right="42" w:rightChars="20"/>
              <w:rPr>
                <w:color w:val="auto"/>
                <w:szCs w:val="21"/>
              </w:rPr>
            </w:pPr>
            <w:r>
              <w:rPr>
                <w:rFonts w:hint="eastAsia"/>
                <w:snapToGrid w:val="0"/>
                <w:color w:val="auto"/>
                <w:szCs w:val="21"/>
              </w:rPr>
              <w:t>（2）本项目不得转包</w:t>
            </w:r>
          </w:p>
        </w:tc>
      </w:tr>
      <w:tr w14:paraId="68FB5B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00D84BC5">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14:paraId="72FE7E75">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14:paraId="2EB10A65">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p w14:paraId="5803C5D5">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8"/>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r>
              <w:rPr>
                <w:rFonts w:hint="eastAsia" w:ascii="宋体" w:hAnsi="宋体" w:eastAsia="宋体" w:cs="宋体"/>
                <w:color w:val="auto"/>
                <w:kern w:val="0"/>
                <w:szCs w:val="21"/>
              </w:rPr>
              <w:t>B组织，</w:t>
            </w:r>
            <w:r>
              <w:rPr>
                <w:rFonts w:hint="eastAsia" w:ascii="宋体" w:hAnsi="宋体" w:eastAsia="宋体" w:cs="宋体"/>
                <w:color w:val="auto"/>
                <w:szCs w:val="21"/>
              </w:rPr>
              <w:t>时间：,地点：，联系人：，联系方式：。</w:t>
            </w:r>
          </w:p>
        </w:tc>
      </w:tr>
      <w:tr w14:paraId="12757A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3F3CEB0F">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14:paraId="1F6A9032">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14:paraId="07195859">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120886E3">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193C4944">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169950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695D37FE">
            <w:pPr>
              <w:snapToGrid w:val="0"/>
              <w:spacing w:line="360" w:lineRule="auto"/>
              <w:jc w:val="center"/>
              <w:rPr>
                <w:rFonts w:ascii="宋体" w:hAnsi="宋体" w:eastAsia="宋体" w:cs="宋体"/>
                <w:color w:val="auto"/>
                <w:sz w:val="24"/>
              </w:rPr>
            </w:pPr>
            <w:r>
              <w:rPr>
                <w:rFonts w:hint="eastAsia" w:ascii="宋体" w:hAnsi="宋体" w:eastAsia="宋体" w:cs="宋体"/>
                <w:color w:val="auto"/>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14:paraId="35F80F36">
            <w:pPr>
              <w:spacing w:line="360" w:lineRule="auto"/>
              <w:jc w:val="center"/>
              <w:outlineLvl w:val="1"/>
              <w:rPr>
                <w:rFonts w:ascii="宋体" w:hAnsi="宋体" w:eastAsia="宋体" w:cs="宋体"/>
                <w:b/>
                <w:color w:val="auto"/>
                <w:szCs w:val="21"/>
              </w:rPr>
            </w:pPr>
            <w:r>
              <w:rPr>
                <w:rFonts w:hint="eastAsia" w:ascii="宋体" w:hAnsi="宋体" w:eastAsia="宋体" w:cs="宋体"/>
                <w:b/>
                <w:bCs/>
                <w:color w:val="auto"/>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2949F122">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216169049"/>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不要求询价保证金</w:t>
            </w:r>
          </w:p>
          <w:p w14:paraId="30CB3408">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989144243"/>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888378543"/>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w:t>
            </w:r>
            <w:r>
              <w:rPr>
                <w:rFonts w:hint="eastAsia" w:ascii="宋体" w:hAnsi="宋体" w:eastAsia="宋体" w:cs="宋体"/>
                <w:color w:val="auto"/>
                <w:szCs w:val="21"/>
              </w:rPr>
              <w:t>询价保证金</w:t>
            </w:r>
            <w:r>
              <w:rPr>
                <w:rFonts w:hint="eastAsia" w:ascii="宋体" w:hAnsi="宋体" w:eastAsia="宋体" w:cs="宋体"/>
                <w:color w:val="auto"/>
                <w:kern w:val="0"/>
                <w:szCs w:val="21"/>
              </w:rPr>
              <w:t>。</w:t>
            </w:r>
          </w:p>
          <w:p w14:paraId="1706C729">
            <w:pPr>
              <w:spacing w:line="360" w:lineRule="auto"/>
              <w:outlineLvl w:val="1"/>
              <w:rPr>
                <w:rFonts w:hint="eastAsia" w:ascii="宋体" w:hAnsi="宋体" w:eastAsia="宋体" w:cs="宋体"/>
                <w:b/>
                <w:bCs/>
                <w:color w:val="auto"/>
                <w:szCs w:val="21"/>
                <w:lang w:val="en-US" w:eastAsia="zh-CN"/>
              </w:rPr>
            </w:pPr>
            <w:r>
              <w:rPr>
                <w:rFonts w:hint="eastAsia" w:ascii="宋体" w:hAnsi="宋体" w:eastAsia="宋体" w:cs="宋体"/>
                <w:color w:val="auto"/>
                <w:szCs w:val="21"/>
              </w:rPr>
              <w:t>本采购项目询价保证</w:t>
            </w:r>
            <w:r>
              <w:rPr>
                <w:rFonts w:hint="eastAsia" w:ascii="宋体" w:hAnsi="宋体" w:eastAsia="宋体" w:cs="宋体"/>
                <w:color w:val="auto"/>
                <w:szCs w:val="21"/>
                <w:highlight w:val="none"/>
              </w:rPr>
              <w:t>金为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w:t>
            </w:r>
            <w:r>
              <w:rPr>
                <w:rFonts w:hint="eastAsia" w:ascii="宋体" w:hAnsi="宋体" w:eastAsia="宋体" w:cs="宋体"/>
                <w:color w:val="auto"/>
                <w:szCs w:val="21"/>
                <w:highlight w:val="none"/>
              </w:rPr>
              <w:t>元，</w:t>
            </w:r>
            <w:r>
              <w:rPr>
                <w:rFonts w:hint="eastAsia" w:ascii="宋体" w:hAnsi="宋体" w:eastAsia="宋体" w:cs="宋体"/>
                <w:color w:val="auto"/>
                <w:szCs w:val="21"/>
              </w:rPr>
              <w:t>供应商应在</w:t>
            </w:r>
            <w:r>
              <w:rPr>
                <w:rFonts w:hint="eastAsia" w:ascii="宋体" w:hAnsi="宋体" w:eastAsia="宋体" w:cs="宋体"/>
                <w:color w:val="auto"/>
                <w:szCs w:val="21"/>
                <w:lang w:val="en-US" w:eastAsia="zh-CN"/>
              </w:rPr>
              <w:t>响应文件开启</w:t>
            </w:r>
            <w:r>
              <w:rPr>
                <w:rFonts w:hint="eastAsia" w:ascii="宋体" w:hAnsi="宋体" w:eastAsia="宋体" w:cs="宋体"/>
                <w:color w:val="auto"/>
                <w:szCs w:val="21"/>
              </w:rPr>
              <w:t>截止日</w:t>
            </w:r>
            <w:r>
              <w:rPr>
                <w:rFonts w:hint="eastAsia" w:ascii="宋体" w:hAnsi="宋体" w:eastAsia="宋体" w:cs="宋体"/>
                <w:color w:val="auto"/>
                <w:szCs w:val="21"/>
                <w:lang w:val="en-US" w:eastAsia="zh-CN"/>
              </w:rPr>
              <w:t>之</w:t>
            </w:r>
            <w:r>
              <w:rPr>
                <w:rFonts w:hint="eastAsia" w:ascii="宋体" w:hAnsi="宋体" w:eastAsia="宋体" w:cs="宋体"/>
                <w:color w:val="auto"/>
                <w:szCs w:val="21"/>
              </w:rPr>
              <w:t>前以电汇或网银转账方式缴纳至</w:t>
            </w:r>
            <w:r>
              <w:rPr>
                <w:rFonts w:hint="eastAsia" w:ascii="宋体" w:hAnsi="宋体" w:eastAsia="宋体" w:cs="宋体"/>
                <w:color w:val="auto"/>
                <w:szCs w:val="21"/>
                <w:lang w:val="en-US" w:eastAsia="zh-CN"/>
              </w:rPr>
              <w:t>指定账户</w:t>
            </w:r>
            <w:r>
              <w:rPr>
                <w:rFonts w:hint="eastAsia" w:ascii="宋体" w:hAnsi="宋体" w:eastAsia="宋体" w:cs="宋体"/>
                <w:color w:val="auto"/>
                <w:szCs w:val="21"/>
              </w:rPr>
              <w:t>。同时将银行缴款凭证复印件作为</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文件组成部分。须注明：</w:t>
            </w:r>
            <w:r>
              <w:rPr>
                <w:rFonts w:hint="eastAsia" w:ascii="宋体" w:hAnsi="宋体" w:eastAsia="宋体" w:cs="宋体"/>
                <w:b/>
                <w:bCs/>
                <w:color w:val="auto"/>
                <w:szCs w:val="21"/>
                <w:u w:val="single"/>
                <w:lang w:val="en-US" w:eastAsia="zh-CN"/>
              </w:rPr>
              <w:t>/</w:t>
            </w:r>
            <w:r>
              <w:rPr>
                <w:rFonts w:hint="eastAsia" w:ascii="宋体" w:hAnsi="宋体" w:eastAsia="宋体" w:cs="宋体"/>
                <w:b/>
                <w:bCs/>
                <w:color w:val="auto"/>
                <w:szCs w:val="21"/>
              </w:rPr>
              <w:t>询价保证金</w:t>
            </w:r>
            <w:r>
              <w:rPr>
                <w:rFonts w:hint="eastAsia" w:ascii="宋体" w:hAnsi="宋体" w:eastAsia="宋体" w:cs="宋体"/>
                <w:b/>
                <w:bCs/>
                <w:color w:val="auto"/>
                <w:szCs w:val="21"/>
                <w:lang w:eastAsia="zh-CN"/>
              </w:rPr>
              <w:t>。</w:t>
            </w:r>
          </w:p>
          <w:p w14:paraId="6F4817E4">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户    名：杭州临江环境能源有限公司</w:t>
            </w:r>
          </w:p>
          <w:p w14:paraId="31F062E7">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开户银行：杭州银行大江东支行</w:t>
            </w:r>
          </w:p>
          <w:p w14:paraId="7800DD41">
            <w:pPr>
              <w:spacing w:line="360" w:lineRule="auto"/>
              <w:outlineLvl w:val="1"/>
              <w:rPr>
                <w:rFonts w:ascii="宋体" w:hAnsi="宋体" w:eastAsia="宋体" w:cs="宋体"/>
                <w:color w:val="auto"/>
                <w:szCs w:val="21"/>
              </w:rPr>
            </w:pPr>
            <w:r>
              <w:rPr>
                <w:rFonts w:hint="eastAsia" w:ascii="宋体" w:hAnsi="宋体" w:eastAsia="宋体" w:cs="宋体"/>
                <w:color w:val="auto"/>
                <w:szCs w:val="21"/>
              </w:rPr>
              <w:t>帐    号：3301040160008775754</w:t>
            </w:r>
          </w:p>
        </w:tc>
      </w:tr>
      <w:tr w14:paraId="0EA9CB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7939BE3C">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14:paraId="6F0A7BF7">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13" w:type="dxa"/>
            <w:tcBorders>
              <w:top w:val="single" w:color="000000" w:sz="8" w:space="0"/>
              <w:left w:val="single" w:color="000000" w:sz="2" w:space="0"/>
              <w:bottom w:val="single" w:color="000000" w:sz="8" w:space="0"/>
              <w:right w:val="single" w:color="000000" w:sz="8" w:space="0"/>
            </w:tcBorders>
            <w:vAlign w:val="center"/>
          </w:tcPr>
          <w:sdt>
            <w:sdtPr>
              <w:rPr>
                <w:rFonts w:hint="default" w:ascii="宋体" w:hAnsi="宋体" w:eastAsia="宋体" w:cs="宋体"/>
                <w:color w:val="auto"/>
                <w:szCs w:val="21"/>
                <w:lang w:val="en-US"/>
              </w:rPr>
              <w:id w:val="58"/>
            </w:sdtPr>
            <w:sdtEndPr>
              <w:rPr>
                <w:rFonts w:hint="eastAsia" w:ascii="宋体" w:hAnsi="宋体" w:eastAsia="宋体" w:cs="宋体"/>
                <w:b/>
                <w:bCs/>
                <w:color w:val="auto"/>
                <w:szCs w:val="21"/>
                <w:lang w:val="en-US"/>
              </w:rPr>
            </w:sdtEndPr>
            <w:sdtContent>
              <w:sdt>
                <w:sdtPr>
                  <w:rPr>
                    <w:rFonts w:hint="eastAsia" w:ascii="宋体" w:hAnsi="宋体" w:eastAsia="宋体" w:cs="宋体"/>
                    <w:color w:val="auto"/>
                    <w:szCs w:val="21"/>
                  </w:rPr>
                  <w:id w:val="147451923"/>
                </w:sdtPr>
                <w:sdtEndPr>
                  <w:rPr>
                    <w:rFonts w:hint="eastAsia" w:ascii="宋体" w:hAnsi="宋体" w:eastAsia="宋体" w:cs="宋体"/>
                    <w:b/>
                    <w:bCs/>
                    <w:color w:val="auto"/>
                    <w:szCs w:val="21"/>
                  </w:rPr>
                </w:sdtEndPr>
                <w:sdtContent>
                  <w:p w14:paraId="1F6245BE">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w:t>
                    </w:r>
                    <w:r>
                      <w:rPr>
                        <w:rFonts w:hint="eastAsia" w:ascii="宋体" w:hAnsi="宋体" w:eastAsia="宋体" w:cs="宋体"/>
                        <w:b/>
                        <w:bCs/>
                        <w:color w:val="auto"/>
                        <w:szCs w:val="21"/>
                      </w:rPr>
                      <w:t>提交电子版带红章的PDF文件及word版本各1份</w:t>
                    </w:r>
                    <w:r>
                      <w:rPr>
                        <w:rFonts w:hint="eastAsia" w:ascii="宋体" w:hAnsi="宋体" w:eastAsia="宋体" w:cs="宋体"/>
                        <w:b/>
                        <w:bCs/>
                        <w:color w:val="auto"/>
                        <w:szCs w:val="21"/>
                        <w:lang w:eastAsia="zh-CN"/>
                      </w:rPr>
                      <w:t>。</w:t>
                    </w:r>
                  </w:p>
                </w:sdtContent>
              </w:sdt>
            </w:sdtContent>
          </w:sdt>
        </w:tc>
      </w:tr>
      <w:tr w14:paraId="2312B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CE81AAC">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14:paraId="550B762B">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4D7C1265">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11D40939">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14:paraId="08AB16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15D54B5">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14:paraId="20BF2D66">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14:paraId="60230B49">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14:paraId="4836BC1B">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14:paraId="712DAA39">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14:paraId="2ABF7848">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14:paraId="19A45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BE27E34">
            <w:pPr>
              <w:snapToGrid w:val="0"/>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14:paraId="3E5522DE">
            <w:pPr>
              <w:autoSpaceDE w:val="0"/>
              <w:autoSpaceDN w:val="0"/>
              <w:adjustRightInd w:val="0"/>
              <w:snapToGrid w:val="0"/>
              <w:spacing w:line="400" w:lineRule="exact"/>
              <w:jc w:val="center"/>
              <w:rPr>
                <w:rFonts w:hint="eastAsia" w:ascii="宋体" w:hAnsi="宋体" w:cs="宋体"/>
                <w:b/>
                <w:snapToGrid w:val="0"/>
                <w:color w:val="auto"/>
                <w:kern w:val="0"/>
                <w:szCs w:val="21"/>
              </w:rPr>
            </w:pPr>
            <w:r>
              <w:rPr>
                <w:rFonts w:hint="eastAsia" w:ascii="宋体" w:hAnsi="宋体" w:cs="宋体"/>
                <w:b/>
                <w:snapToGrid w:val="0"/>
                <w:color w:val="auto"/>
                <w:kern w:val="0"/>
                <w:szCs w:val="21"/>
                <w:lang w:val="en-US" w:eastAsia="zh-CN"/>
              </w:rPr>
              <w:t>响应文件开启</w:t>
            </w:r>
            <w:r>
              <w:rPr>
                <w:rFonts w:hint="eastAsia" w:ascii="宋体" w:hAnsi="宋体" w:cs="宋体"/>
                <w:b/>
                <w:snapToGrid w:val="0"/>
                <w:color w:val="auto"/>
                <w:kern w:val="0"/>
                <w:szCs w:val="21"/>
              </w:rPr>
              <w:t>时应携带的资料</w:t>
            </w:r>
          </w:p>
        </w:tc>
        <w:tc>
          <w:tcPr>
            <w:tcW w:w="6413" w:type="dxa"/>
            <w:tcBorders>
              <w:top w:val="single" w:color="000000" w:sz="8" w:space="0"/>
              <w:left w:val="single" w:color="000000" w:sz="2" w:space="0"/>
              <w:bottom w:val="single" w:color="000000" w:sz="8" w:space="0"/>
              <w:right w:val="single" w:color="000000" w:sz="8" w:space="0"/>
            </w:tcBorders>
            <w:vAlign w:val="center"/>
          </w:tcPr>
          <w:p w14:paraId="3F98F84D">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5C7234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DCF8BBE">
            <w:pPr>
              <w:snapToGrid w:val="0"/>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1593" w:type="dxa"/>
            <w:tcBorders>
              <w:top w:val="single" w:color="000000" w:sz="8" w:space="0"/>
              <w:left w:val="single" w:color="000000" w:sz="2" w:space="0"/>
              <w:bottom w:val="single" w:color="000000" w:sz="8" w:space="0"/>
              <w:right w:val="single" w:color="000000" w:sz="8" w:space="0"/>
            </w:tcBorders>
            <w:vAlign w:val="center"/>
          </w:tcPr>
          <w:p w14:paraId="2AFBFB9A">
            <w:pPr>
              <w:autoSpaceDE w:val="0"/>
              <w:autoSpaceDN w:val="0"/>
              <w:adjustRightInd w:val="0"/>
              <w:snapToGrid w:val="0"/>
              <w:spacing w:line="400" w:lineRule="exact"/>
              <w:jc w:val="center"/>
              <w:rPr>
                <w:rFonts w:hint="eastAsia" w:ascii="宋体" w:hAnsi="宋体" w:cs="宋体"/>
                <w:b/>
                <w:snapToGrid w:val="0"/>
                <w:color w:val="auto"/>
                <w:kern w:val="0"/>
                <w:szCs w:val="21"/>
                <w:highlight w:val="none"/>
                <w:lang w:val="en-US" w:eastAsia="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snapToGrid w:val="0"/>
                <w:color w:val="auto"/>
                <w:kern w:val="0"/>
                <w:sz w:val="24"/>
                <w:highlight w:val="none"/>
              </w:rPr>
              <w:t>组建</w:t>
            </w:r>
          </w:p>
        </w:tc>
        <w:tc>
          <w:tcPr>
            <w:tcW w:w="6413" w:type="dxa"/>
            <w:tcBorders>
              <w:top w:val="single" w:color="000000" w:sz="8" w:space="0"/>
              <w:left w:val="single" w:color="000000" w:sz="2" w:space="0"/>
              <w:bottom w:val="single" w:color="000000" w:sz="8" w:space="0"/>
              <w:right w:val="single" w:color="000000" w:sz="8" w:space="0"/>
            </w:tcBorders>
            <w:vAlign w:val="center"/>
          </w:tcPr>
          <w:p w14:paraId="6E9085F9">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none"/>
                <w:lang w:val="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color w:val="auto"/>
                <w:sz w:val="24"/>
                <w:highlight w:val="none"/>
              </w:rPr>
              <w:t>由</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人组建，由</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rPr>
              <w:t>人组成</w:t>
            </w:r>
          </w:p>
        </w:tc>
      </w:tr>
      <w:tr w14:paraId="0941C2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23FA793">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93" w:type="dxa"/>
            <w:tcBorders>
              <w:top w:val="single" w:color="000000" w:sz="8" w:space="0"/>
              <w:left w:val="single" w:color="000000" w:sz="2" w:space="0"/>
              <w:bottom w:val="single" w:color="000000" w:sz="8" w:space="0"/>
              <w:right w:val="single" w:color="000000" w:sz="8" w:space="0"/>
            </w:tcBorders>
            <w:vAlign w:val="center"/>
          </w:tcPr>
          <w:p w14:paraId="15D12926">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w:t>
            </w:r>
            <w:r>
              <w:rPr>
                <w:rFonts w:hint="eastAsia" w:ascii="宋体" w:hAnsi="宋体" w:cs="宋体"/>
                <w:b/>
                <w:snapToGrid w:val="0"/>
                <w:color w:val="auto"/>
                <w:kern w:val="0"/>
                <w:szCs w:val="21"/>
                <w:lang w:val="en-US" w:eastAsia="zh-CN"/>
              </w:rPr>
              <w:t>成交</w:t>
            </w:r>
            <w:r>
              <w:rPr>
                <w:rFonts w:hint="eastAsia" w:ascii="宋体" w:hAnsi="宋体" w:cs="宋体"/>
                <w:b/>
                <w:snapToGrid w:val="0"/>
                <w:color w:val="auto"/>
                <w:kern w:val="0"/>
                <w:szCs w:val="21"/>
              </w:rPr>
              <w:t>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14:paraId="2D0BDA0C">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14:paraId="3015B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6699A3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93" w:type="dxa"/>
            <w:tcBorders>
              <w:top w:val="single" w:color="000000" w:sz="8" w:space="0"/>
              <w:left w:val="single" w:color="000000" w:sz="2" w:space="0"/>
              <w:bottom w:val="single" w:color="000000" w:sz="8" w:space="0"/>
              <w:right w:val="single" w:color="000000" w:sz="8" w:space="0"/>
            </w:tcBorders>
            <w:vAlign w:val="center"/>
          </w:tcPr>
          <w:p w14:paraId="3AF89AC3">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903082E">
            <w:pPr>
              <w:pStyle w:val="21"/>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cs="宋体"/>
                <w:color w:val="auto"/>
              </w:rPr>
              <w:t>约合同价的</w:t>
            </w:r>
            <w:r>
              <w:rPr>
                <w:rFonts w:ascii="宋体" w:hAnsi="宋体" w:cs="宋体"/>
                <w:color w:val="auto"/>
              </w:rPr>
              <w:t>5</w:t>
            </w:r>
            <w:r>
              <w:rPr>
                <w:rFonts w:hint="eastAsia" w:ascii="宋体" w:hAnsi="宋体" w:cs="宋体"/>
                <w:color w:val="auto"/>
              </w:rPr>
              <w:t>%</w:t>
            </w:r>
            <w:r>
              <w:rPr>
                <w:rFonts w:hint="eastAsia" w:ascii="宋体" w:hAnsi="宋体" w:cs="宋体"/>
                <w:color w:val="auto"/>
                <w:lang w:eastAsia="zh-CN"/>
              </w:rPr>
              <w:t>；</w:t>
            </w:r>
            <w:r>
              <w:rPr>
                <w:rFonts w:hint="eastAsia" w:ascii="宋体" w:hAnsi="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3E1C9B78">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14:paraId="63AECEA1">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14:paraId="55FE604A">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14:paraId="4F2DD93C">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供应商</w:t>
            </w:r>
            <w:r>
              <w:rPr>
                <w:rFonts w:hint="eastAsia" w:ascii="宋体" w:hAnsi="宋体" w:cs="宋体"/>
                <w:color w:val="auto"/>
              </w:rPr>
              <w:t>应承担的违约金、损失赔偿金等款项后经</w:t>
            </w:r>
            <w:r>
              <w:rPr>
                <w:rFonts w:hint="eastAsia" w:ascii="宋体" w:hAnsi="宋体" w:cs="宋体"/>
                <w:color w:val="auto"/>
                <w:lang w:eastAsia="zh-CN"/>
              </w:rPr>
              <w:t>供应商</w:t>
            </w:r>
            <w:r>
              <w:rPr>
                <w:rFonts w:hint="eastAsia" w:ascii="宋体" w:hAnsi="宋体" w:cs="宋体"/>
                <w:color w:val="auto"/>
              </w:rPr>
              <w:t>申请30个工作日后无息退还。</w:t>
            </w:r>
          </w:p>
        </w:tc>
      </w:tr>
      <w:tr w14:paraId="7B52AD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11A60C38">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93" w:type="dxa"/>
            <w:tcBorders>
              <w:top w:val="single" w:color="000000" w:sz="8" w:space="0"/>
              <w:left w:val="single" w:color="000000" w:sz="2" w:space="0"/>
              <w:bottom w:val="single" w:color="000000" w:sz="8" w:space="0"/>
              <w:right w:val="single" w:color="000000" w:sz="8" w:space="0"/>
            </w:tcBorders>
            <w:vAlign w:val="center"/>
          </w:tcPr>
          <w:p w14:paraId="1581E13F">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40027B88">
            <w:pPr>
              <w:pStyle w:val="19"/>
              <w:snapToGrid w:val="0"/>
              <w:spacing w:line="400" w:lineRule="exact"/>
              <w:ind w:right="42" w:rightChars="20"/>
              <w:rPr>
                <w:snapToGrid w:val="0"/>
                <w:color w:val="auto"/>
                <w:szCs w:val="21"/>
              </w:rPr>
            </w:pPr>
            <w:r>
              <w:rPr>
                <w:rFonts w:hint="eastAsia"/>
                <w:snapToGrid w:val="0"/>
                <w:color w:val="auto"/>
                <w:szCs w:val="21"/>
              </w:rPr>
              <w:t>是否分册装订：</w:t>
            </w:r>
          </w:p>
          <w:p w14:paraId="1D09F64E">
            <w:pPr>
              <w:pStyle w:val="19"/>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14:paraId="47E9DF0E">
            <w:pPr>
              <w:pStyle w:val="19"/>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14:paraId="49CE0BD8">
            <w:pPr>
              <w:pStyle w:val="19"/>
              <w:snapToGrid w:val="0"/>
              <w:spacing w:line="400" w:lineRule="exact"/>
              <w:ind w:right="42" w:rightChars="20"/>
              <w:rPr>
                <w:color w:val="auto"/>
                <w:lang w:val="en-US"/>
              </w:rPr>
            </w:pPr>
            <w:r>
              <w:rPr>
                <w:rFonts w:hint="eastAsia"/>
                <w:snapToGrid w:val="0"/>
                <w:color w:val="auto"/>
                <w:szCs w:val="21"/>
              </w:rPr>
              <w:t>装订要求：A4幅面，单面或</w:t>
            </w:r>
            <w:r>
              <w:rPr>
                <w:rFonts w:hint="eastAsia"/>
                <w:b/>
                <w:bCs/>
                <w:snapToGrid w:val="0"/>
                <w:color w:val="auto"/>
                <w:szCs w:val="21"/>
              </w:rPr>
              <w:t>双面</w:t>
            </w:r>
            <w:r>
              <w:rPr>
                <w:rFonts w:hint="eastAsia"/>
                <w:snapToGrid w:val="0"/>
                <w:color w:val="auto"/>
                <w:szCs w:val="21"/>
              </w:rPr>
              <w:t>打印，装订应牢固、不易拆散和换页。</w:t>
            </w:r>
          </w:p>
        </w:tc>
      </w:tr>
      <w:tr w14:paraId="28FE8E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C1BDFF1">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p>
        </w:tc>
        <w:tc>
          <w:tcPr>
            <w:tcW w:w="1593" w:type="dxa"/>
            <w:tcBorders>
              <w:top w:val="single" w:color="000000" w:sz="8" w:space="0"/>
              <w:left w:val="single" w:color="000000" w:sz="2" w:space="0"/>
              <w:bottom w:val="single" w:color="000000" w:sz="8" w:space="0"/>
              <w:right w:val="single" w:color="000000" w:sz="8" w:space="0"/>
            </w:tcBorders>
            <w:vAlign w:val="center"/>
          </w:tcPr>
          <w:p w14:paraId="7F0F48DF">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14:paraId="51990AFE">
            <w:pPr>
              <w:pStyle w:val="19"/>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14:paraId="6F97778E">
      <w:pPr>
        <w:spacing w:line="360" w:lineRule="auto"/>
        <w:jc w:val="center"/>
        <w:outlineLvl w:val="0"/>
        <w:rPr>
          <w:rFonts w:cs="仿宋" w:asciiTheme="minorEastAsia" w:hAnsiTheme="minorEastAsia"/>
          <w:b/>
          <w:sz w:val="32"/>
          <w:szCs w:val="20"/>
        </w:rPr>
      </w:pPr>
    </w:p>
    <w:p w14:paraId="1BF8B985">
      <w:pPr>
        <w:spacing w:line="360" w:lineRule="auto"/>
        <w:jc w:val="center"/>
        <w:outlineLvl w:val="0"/>
        <w:rPr>
          <w:rFonts w:cs="仿宋" w:asciiTheme="minorEastAsia" w:hAnsiTheme="minorEastAsia"/>
          <w:b/>
          <w:sz w:val="32"/>
          <w:szCs w:val="20"/>
        </w:rPr>
      </w:pPr>
    </w:p>
    <w:p w14:paraId="6F2E7192">
      <w:pPr>
        <w:spacing w:line="360" w:lineRule="auto"/>
        <w:jc w:val="center"/>
        <w:outlineLvl w:val="0"/>
        <w:rPr>
          <w:rFonts w:cs="仿宋" w:asciiTheme="minorEastAsia" w:hAnsiTheme="minorEastAsia"/>
          <w:b/>
          <w:sz w:val="32"/>
          <w:szCs w:val="20"/>
        </w:rPr>
      </w:pPr>
    </w:p>
    <w:p w14:paraId="7FE5BDCF">
      <w:pPr>
        <w:pStyle w:val="8"/>
        <w:rPr>
          <w:rFonts w:cs="仿宋" w:asciiTheme="minorEastAsia" w:hAnsiTheme="minorEastAsia"/>
          <w:b/>
          <w:sz w:val="32"/>
          <w:szCs w:val="20"/>
        </w:rPr>
      </w:pPr>
    </w:p>
    <w:p w14:paraId="342CC98F">
      <w:pPr>
        <w:rPr>
          <w:rFonts w:cs="仿宋" w:asciiTheme="minorEastAsia" w:hAnsiTheme="minorEastAsia"/>
          <w:b/>
          <w:sz w:val="32"/>
          <w:szCs w:val="20"/>
        </w:rPr>
      </w:pPr>
    </w:p>
    <w:p w14:paraId="7EA302EA">
      <w:pPr>
        <w:rPr>
          <w:rFonts w:cs="仿宋" w:asciiTheme="minorEastAsia" w:hAnsiTheme="minorEastAsia"/>
          <w:b/>
          <w:sz w:val="32"/>
          <w:szCs w:val="20"/>
        </w:rPr>
      </w:pPr>
    </w:p>
    <w:p w14:paraId="6C55A39A">
      <w:pPr>
        <w:rPr>
          <w:rFonts w:cs="仿宋" w:asciiTheme="minorEastAsia" w:hAnsiTheme="minorEastAsia"/>
          <w:b/>
          <w:sz w:val="32"/>
          <w:szCs w:val="20"/>
        </w:rPr>
      </w:pPr>
    </w:p>
    <w:p w14:paraId="760E867B">
      <w:pPr>
        <w:rPr>
          <w:rFonts w:cs="仿宋" w:asciiTheme="minorEastAsia" w:hAnsiTheme="minorEastAsia"/>
          <w:b/>
          <w:sz w:val="32"/>
          <w:szCs w:val="20"/>
        </w:rPr>
      </w:pPr>
    </w:p>
    <w:p w14:paraId="5D756384">
      <w:pPr>
        <w:pStyle w:val="2"/>
      </w:pPr>
    </w:p>
    <w:p w14:paraId="264606C8"/>
    <w:p w14:paraId="0B9B3474">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14:paraId="1CF402D2">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14:paraId="4AB1E5E8">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14:paraId="172E6075">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14:paraId="3AEC2734">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14:paraId="31C2D1C1">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r>
        <w:rPr>
          <w:rFonts w:hint="eastAsia" w:cs="仿宋" w:asciiTheme="minorEastAsia" w:hAnsiTheme="minorEastAsia"/>
          <w:sz w:val="24"/>
          <w:lang w:eastAsia="zh-CN"/>
        </w:rPr>
        <w:t>、</w:t>
      </w:r>
      <w:r>
        <w:rPr>
          <w:rFonts w:hint="eastAsia" w:cs="仿宋" w:asciiTheme="minorEastAsia" w:hAnsiTheme="minorEastAsia"/>
          <w:sz w:val="24"/>
          <w:lang w:val="en-US" w:eastAsia="zh-CN"/>
        </w:rPr>
        <w:t>成交单位</w:t>
      </w:r>
      <w:r>
        <w:rPr>
          <w:rFonts w:hint="eastAsia" w:cs="仿宋" w:asciiTheme="minorEastAsia" w:hAnsiTheme="minorEastAsia"/>
          <w:sz w:val="24"/>
        </w:rPr>
        <w:t>。</w:t>
      </w:r>
    </w:p>
    <w:p w14:paraId="15A45FAA">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3</w:t>
      </w:r>
      <w:r>
        <w:rPr>
          <w:rFonts w:hint="eastAsia" w:cs="仿宋" w:asciiTheme="minorEastAsia" w:hAnsiTheme="minorEastAsia"/>
          <w:sz w:val="24"/>
        </w:rPr>
        <w:t>“负责人”系指法人企业的法定负责人，或其他组织为法律、行政法规规定代表单位行使职权的主要负责人。</w:t>
      </w:r>
    </w:p>
    <w:p w14:paraId="7889CF3F">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4</w:t>
      </w:r>
      <w:r>
        <w:rPr>
          <w:rFonts w:hint="eastAsia" w:cs="仿宋" w:asciiTheme="minorEastAsia" w:hAnsiTheme="minorEastAsia"/>
          <w:sz w:val="24"/>
        </w:rPr>
        <w:t xml:space="preserve">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14:paraId="57A0F0E9">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14:paraId="512FD85C">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14:paraId="3532C23F">
      <w:pPr>
        <w:pStyle w:val="12"/>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14:paraId="51BF2ABC">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14:paraId="79EA5A6A">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14:paraId="0F4EEDB1">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14:paraId="5664E81C">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14:paraId="44ACDC8A">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14:paraId="510F3928">
      <w:pPr>
        <w:pStyle w:val="12"/>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14:paraId="77FED5FE">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14:paraId="2877E7F6">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14:paraId="17F0A727">
      <w:pPr>
        <w:pStyle w:val="22"/>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14:paraId="09A46E80">
      <w:pPr>
        <w:pStyle w:val="22"/>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14:paraId="15D3B647">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14:paraId="39EAA01E">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14:paraId="71FD578F">
      <w:pPr>
        <w:spacing w:line="360" w:lineRule="auto"/>
        <w:ind w:firstLine="480" w:firstLineChars="200"/>
        <w:rPr>
          <w:rFonts w:hint="default" w:cs="仿宋" w:asciiTheme="minorEastAsia" w:hAnsiTheme="minorEastAsia" w:eastAsiaTheme="minorEastAsia"/>
          <w:snapToGrid w:val="0"/>
          <w:kern w:val="28"/>
          <w:sz w:val="24"/>
          <w:lang w:val="en-US" w:eastAsia="zh-CN"/>
        </w:rPr>
      </w:pPr>
      <w:r>
        <w:rPr>
          <w:rFonts w:hint="eastAsia" w:cs="仿宋" w:asciiTheme="minorEastAsia" w:hAnsiTheme="minorEastAsia"/>
          <w:snapToGrid w:val="0"/>
          <w:kern w:val="28"/>
          <w:sz w:val="24"/>
        </w:rPr>
        <w:t>详见采购公告中获取询价采购文件的时间期限、</w:t>
      </w:r>
      <w:r>
        <w:rPr>
          <w:rFonts w:hint="eastAsia" w:cs="仿宋" w:asciiTheme="minorEastAsia" w:hAnsiTheme="minorEastAsia"/>
          <w:snapToGrid w:val="0"/>
          <w:kern w:val="28"/>
          <w:sz w:val="24"/>
          <w:lang w:val="en-US" w:eastAsia="zh-CN"/>
        </w:rPr>
        <w:t>地点等</w:t>
      </w:r>
    </w:p>
    <w:p w14:paraId="4ECA4DEC">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w:t>
      </w:r>
      <w:r>
        <w:rPr>
          <w:rFonts w:hint="eastAsia" w:cs="仿宋" w:asciiTheme="minorEastAsia" w:hAnsiTheme="minorEastAsia"/>
          <w:b/>
          <w:sz w:val="24"/>
          <w:szCs w:val="24"/>
          <w:lang w:val="en-US" w:eastAsia="zh-CN"/>
        </w:rPr>
        <w:t>截止</w:t>
      </w:r>
      <w:r>
        <w:rPr>
          <w:rFonts w:hint="eastAsia" w:cs="仿宋" w:asciiTheme="minorEastAsia" w:hAnsiTheme="minorEastAsia"/>
          <w:b/>
          <w:sz w:val="24"/>
          <w:szCs w:val="24"/>
        </w:rPr>
        <w:t>前答疑会或现场考察</w:t>
      </w:r>
    </w:p>
    <w:p w14:paraId="14227BE1">
      <w:pPr>
        <w:pStyle w:val="12"/>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14:paraId="77545180">
      <w:pPr>
        <w:pStyle w:val="12"/>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14:paraId="6D8E85A7">
      <w:pPr>
        <w:pStyle w:val="12"/>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14:paraId="603F37B9">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14:paraId="132CA6B7">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14:paraId="7EBA34D1">
      <w:pPr>
        <w:pStyle w:val="12"/>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14:paraId="34B55822">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14:paraId="2FA1E4B4">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14:paraId="115116C8">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14:paraId="5503CEB9">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14:paraId="66A683B2">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14:paraId="3BE29373">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14:paraId="3964E969">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14:paraId="30A68C19">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0C00F6D0">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14:paraId="2E04FE10">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14:paraId="527EF032">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14:paraId="1BFDFA76">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14:paraId="55B18F41">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14:paraId="737E2186">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14:paraId="47731F44">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14:paraId="7E50AB98">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14:paraId="5DCF73C5">
      <w:pPr>
        <w:pStyle w:val="22"/>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14:paraId="34841228">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6CAB7372">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14:paraId="14FD7A11">
      <w:pPr>
        <w:pStyle w:val="22"/>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14:paraId="113E1B51">
      <w:pPr>
        <w:pStyle w:val="22"/>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14:paraId="666AA723">
      <w:pPr>
        <w:pStyle w:val="22"/>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5F2EA6B9">
      <w:pPr>
        <w:pStyle w:val="22"/>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14:paraId="310E09E0">
      <w:pPr>
        <w:pStyle w:val="22"/>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14:paraId="5A97446B">
      <w:pPr>
        <w:pStyle w:val="22"/>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14:paraId="0699C1AD">
      <w:pPr>
        <w:pStyle w:val="11"/>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14:paraId="69FCAE13">
      <w:pPr>
        <w:pStyle w:val="22"/>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14:paraId="33CF2EF3">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14:paraId="5C966A40">
      <w:pPr>
        <w:pStyle w:val="22"/>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14:paraId="338F401B">
      <w:pPr>
        <w:pStyle w:val="22"/>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14:paraId="39E5129B">
      <w:pPr>
        <w:pStyle w:val="22"/>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14:paraId="334D3EA7">
      <w:pPr>
        <w:pStyle w:val="23"/>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14:paraId="7B478BF3">
      <w:pPr>
        <w:pStyle w:val="23"/>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w:t>
      </w:r>
      <w:r>
        <w:rPr>
          <w:rFonts w:hint="eastAsia" w:cs="仿宋" w:asciiTheme="minorEastAsia" w:hAnsiTheme="minorEastAsia" w:eastAsiaTheme="minorEastAsia"/>
          <w:sz w:val="24"/>
          <w:lang w:eastAsia="zh-CN"/>
        </w:rPr>
        <w:t>开启</w:t>
      </w:r>
      <w:r>
        <w:rPr>
          <w:rFonts w:hint="eastAsia" w:cs="仿宋" w:asciiTheme="minorEastAsia" w:hAnsiTheme="minorEastAsia" w:eastAsiaTheme="minorEastAsia"/>
          <w:sz w:val="24"/>
        </w:rPr>
        <w:t>。供应商不足3家或者缴纳询价保证金少于3家（若有要求）的，不得开启拆封响应文件。</w:t>
      </w:r>
    </w:p>
    <w:p w14:paraId="607B90C4">
      <w:pPr>
        <w:pStyle w:val="23"/>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14:paraId="177048ED">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14:paraId="393A1597">
      <w:pPr>
        <w:pStyle w:val="22"/>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14:paraId="7D2A442C">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14:paraId="5F1DFA37">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14:paraId="7D6FBDDD">
      <w:pPr>
        <w:pStyle w:val="22"/>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14:paraId="3AA2D2ED">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70AE6ACB">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14:paraId="5D11C2E3">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kern w:val="0"/>
          <w:szCs w:val="24"/>
        </w:rPr>
        <w:t>17.3信用信息的使用规则：</w:t>
      </w:r>
      <w:r>
        <w:rPr>
          <w:rFonts w:hint="eastAsia" w:cs="仿宋" w:asciiTheme="minorEastAsia" w:hAnsiTheme="minorEastAsia"/>
          <w:color w:val="auto"/>
          <w:kern w:val="0"/>
          <w:szCs w:val="24"/>
        </w:rPr>
        <w:t>经查询，供应商在近三年内被“信用中国”(www.creditchina.gov.cn)、中国政府采购网(www.ccgp.gov.cn)等官方网站列入失信被执行人</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、重大税收违法失信主体</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、政府采购严重违法失信行为名单,将被拒绝参与杭州临江环境能源有限公司采购活动。</w:t>
      </w:r>
    </w:p>
    <w:p w14:paraId="2DC33142">
      <w:pPr>
        <w:pStyle w:val="22"/>
        <w:spacing w:before="0"/>
        <w:ind w:firstLine="480"/>
        <w:rPr>
          <w:rFonts w:cs="仿宋" w:asciiTheme="minorEastAsia" w:hAnsiTheme="minorEastAsia"/>
          <w:kern w:val="0"/>
          <w:szCs w:val="24"/>
        </w:rPr>
      </w:pPr>
    </w:p>
    <w:p w14:paraId="1D7F6B92">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14:paraId="0B53732F">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14:paraId="32F80317">
      <w:pPr>
        <w:spacing w:line="360" w:lineRule="auto"/>
        <w:rPr>
          <w:rFonts w:cs="仿宋" w:asciiTheme="minorEastAsia" w:hAnsiTheme="minorEastAsia"/>
          <w:b/>
          <w:sz w:val="24"/>
        </w:rPr>
      </w:pPr>
    </w:p>
    <w:p w14:paraId="031CEA85">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14:paraId="62B73A92">
      <w:pPr>
        <w:pStyle w:val="22"/>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14:paraId="189C73B1">
      <w:pPr>
        <w:pStyle w:val="22"/>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14:paraId="2D8C25B6">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14:paraId="6498A20D">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14:paraId="41367873">
      <w:pPr>
        <w:pStyle w:val="22"/>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14:paraId="64A85185">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14:paraId="5ECB207A">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14:paraId="562C375F">
      <w:pPr>
        <w:pStyle w:val="11"/>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14:paraId="2557E95B">
      <w:pPr>
        <w:pStyle w:val="11"/>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14:paraId="119DABA2">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w:t>
      </w:r>
      <w:r>
        <w:rPr>
          <w:rFonts w:hint="eastAsia" w:cs="仿宋" w:asciiTheme="minorEastAsia" w:hAnsiTheme="minorEastAsia"/>
          <w:kern w:val="0"/>
          <w:sz w:val="24"/>
          <w:lang w:val="en-US" w:eastAsia="zh-CN"/>
        </w:rPr>
        <w:t>30</w:t>
      </w:r>
      <w:r>
        <w:rPr>
          <w:rFonts w:hint="eastAsia" w:cs="仿宋" w:asciiTheme="minorEastAsia" w:hAnsiTheme="minorEastAsia"/>
          <w:kern w:val="0"/>
          <w:sz w:val="24"/>
        </w:rPr>
        <w:t>日内，与成交供应商按照询价采购文件确定的事项签订采购合同。</w:t>
      </w:r>
    </w:p>
    <w:p w14:paraId="6EBD614C">
      <w:pPr>
        <w:pStyle w:val="22"/>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14:paraId="70C42DC3">
      <w:pPr>
        <w:pStyle w:val="22"/>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14:paraId="6984D5AB">
      <w:pPr>
        <w:pStyle w:val="22"/>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14:paraId="78320BB4">
      <w:pPr>
        <w:pStyle w:val="11"/>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14:paraId="50F67996">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14:paraId="7C41B211">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14:paraId="67478DA1">
      <w:pPr>
        <w:pStyle w:val="8"/>
        <w:ind w:firstLine="480" w:firstLineChars="200"/>
      </w:pPr>
      <w:r>
        <w:rPr>
          <w:rFonts w:hint="eastAsia"/>
        </w:rPr>
        <w:t>本项目无预付款。</w:t>
      </w:r>
    </w:p>
    <w:p w14:paraId="5B1C3DD1">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14:paraId="78D9779D">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14:paraId="0B94DF68">
      <w:pPr>
        <w:tabs>
          <w:tab w:val="left" w:pos="1121"/>
        </w:tabs>
        <w:adjustRightInd w:val="0"/>
        <w:snapToGrid w:val="0"/>
        <w:spacing w:line="360" w:lineRule="auto"/>
        <w:ind w:firstLine="480" w:firstLineChars="200"/>
        <w:jc w:val="left"/>
        <w:rPr>
          <w:rFonts w:hint="eastAsia"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25.1成交</w:t>
      </w:r>
      <w:r>
        <w:rPr>
          <w:rFonts w:hint="eastAsia" w:cs="仿宋" w:asciiTheme="minorEastAsia" w:hAnsiTheme="minorEastAsia"/>
          <w:sz w:val="24"/>
          <w:szCs w:val="20"/>
          <w:highlight w:val="none"/>
        </w:rPr>
        <w:t xml:space="preserve">供应商的询价保证金将在签订合同并按要求缴纳履约保证金后全额无息退还。退保证金前，供应商必须提供加盖公章或财务专用章的收款收据。  </w:t>
      </w:r>
    </w:p>
    <w:p w14:paraId="3DB73678">
      <w:pPr>
        <w:tabs>
          <w:tab w:val="left" w:pos="1121"/>
        </w:tabs>
        <w:adjustRightInd w:val="0"/>
        <w:snapToGrid w:val="0"/>
        <w:spacing w:line="360" w:lineRule="auto"/>
        <w:ind w:firstLine="480" w:firstLineChars="200"/>
        <w:jc w:val="left"/>
        <w:rPr>
          <w:rFonts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25.2未成交</w:t>
      </w:r>
      <w:r>
        <w:rPr>
          <w:rFonts w:hint="eastAsia" w:cs="仿宋" w:asciiTheme="minorEastAsia" w:hAnsiTheme="minorEastAsia"/>
          <w:sz w:val="24"/>
          <w:szCs w:val="20"/>
          <w:highlight w:val="none"/>
        </w:rPr>
        <w:t>供应商的询价保证金将在</w:t>
      </w:r>
      <w:r>
        <w:rPr>
          <w:rFonts w:hint="eastAsia" w:cs="仿宋" w:asciiTheme="minorEastAsia" w:hAnsiTheme="minorEastAsia"/>
          <w:sz w:val="24"/>
          <w:szCs w:val="20"/>
          <w:highlight w:val="none"/>
          <w:lang w:val="en-US" w:eastAsia="zh-CN"/>
        </w:rPr>
        <w:t>预成交结果公示无异议后及时</w:t>
      </w:r>
      <w:r>
        <w:rPr>
          <w:rFonts w:hint="eastAsia" w:cs="仿宋" w:asciiTheme="minorEastAsia" w:hAnsiTheme="minorEastAsia"/>
          <w:sz w:val="24"/>
          <w:szCs w:val="20"/>
          <w:highlight w:val="none"/>
        </w:rPr>
        <w:t xml:space="preserve">全额无息退还。退保证金前，供应商必须提供加盖公章或财务专用章的收款收据。  </w:t>
      </w:r>
    </w:p>
    <w:p w14:paraId="3353771F">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14:paraId="62A6895C">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14:paraId="7083B06E">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14:paraId="1A3F5D0D">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14:paraId="0F8808DF">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w:t>
      </w:r>
      <w:r>
        <w:rPr>
          <w:rFonts w:hint="eastAsia" w:cs="仿宋" w:asciiTheme="minorEastAsia" w:hAnsiTheme="minorEastAsia"/>
          <w:sz w:val="24"/>
          <w:szCs w:val="20"/>
          <w:lang w:eastAsia="zh-CN"/>
        </w:rPr>
        <w:t>法律法规</w:t>
      </w:r>
      <w:r>
        <w:rPr>
          <w:rFonts w:hint="eastAsia" w:cs="仿宋" w:asciiTheme="minorEastAsia" w:hAnsiTheme="minorEastAsia"/>
          <w:sz w:val="24"/>
          <w:szCs w:val="20"/>
        </w:rPr>
        <w:t>规定的其他情形。</w:t>
      </w:r>
    </w:p>
    <w:p w14:paraId="69C7B3F0">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14:paraId="5C2AA63B">
      <w:pPr>
        <w:pStyle w:val="11"/>
        <w:spacing w:line="360" w:lineRule="auto"/>
        <w:ind w:firstLine="489"/>
        <w:rPr>
          <w:rFonts w:cs="仿宋" w:asciiTheme="minorEastAsia" w:hAnsiTheme="minorEastAsia"/>
          <w:b/>
        </w:rPr>
      </w:pPr>
      <w:r>
        <w:rPr>
          <w:rFonts w:hint="eastAsia" w:cs="仿宋" w:asciiTheme="minorEastAsia" w:hAnsiTheme="minorEastAsia"/>
          <w:b/>
        </w:rPr>
        <w:t>27.验收</w:t>
      </w:r>
    </w:p>
    <w:p w14:paraId="1FCA0BBB">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1FC079C3">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555289AF">
      <w:pPr>
        <w:pStyle w:val="12"/>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7FAA2FB3">
      <w:pPr>
        <w:rPr>
          <w:rFonts w:cs="仿宋" w:asciiTheme="minorEastAsia" w:hAnsiTheme="minorEastAsia"/>
          <w:kern w:val="0"/>
          <w:sz w:val="24"/>
        </w:rPr>
      </w:pPr>
    </w:p>
    <w:p w14:paraId="76FD9755">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14:paraId="6B344262">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36FEF363">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14:paraId="1A6003A1">
      <w:pPr>
        <w:snapToGrid w:val="0"/>
        <w:spacing w:line="360" w:lineRule="auto"/>
        <w:ind w:firstLine="482" w:firstLineChars="200"/>
        <w:jc w:val="left"/>
        <w:sectPr>
          <w:footerReference r:id="rId15" w:type="default"/>
          <w:pgSz w:w="11907" w:h="16840"/>
          <w:pgMar w:top="1440" w:right="1803" w:bottom="1440" w:left="1803" w:header="930" w:footer="992" w:gutter="0"/>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14:paraId="13C3DD9D">
      <w:pPr>
        <w:spacing w:line="460" w:lineRule="exact"/>
        <w:jc w:val="center"/>
        <w:rPr>
          <w:sz w:val="24"/>
        </w:rPr>
      </w:pPr>
      <w:r>
        <w:rPr>
          <w:rFonts w:hint="eastAsia" w:cs="仿宋" w:asciiTheme="minorEastAsia" w:hAnsiTheme="minorEastAsia"/>
          <w:b/>
          <w:sz w:val="36"/>
          <w:szCs w:val="36"/>
        </w:rPr>
        <w:t>第三部分 采购需求</w:t>
      </w:r>
    </w:p>
    <w:p w14:paraId="13D39B1C">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14:paraId="5FE586A8">
      <w:pPr>
        <w:pStyle w:val="8"/>
        <w:ind w:firstLine="480" w:firstLineChars="200"/>
        <w:rPr>
          <w:lang w:val="en-US"/>
        </w:rPr>
      </w:pPr>
      <w:r>
        <w:rPr>
          <w:rFonts w:hint="eastAsia"/>
          <w:lang w:val="en-US"/>
        </w:rPr>
        <w:t>杭州临江环境能源有限公司因日常</w:t>
      </w:r>
      <w:r>
        <w:rPr>
          <w:rFonts w:hint="eastAsia"/>
          <w:lang w:val="en-US" w:eastAsia="zh-CN"/>
        </w:rPr>
        <w:t>运行</w:t>
      </w:r>
      <w:r>
        <w:rPr>
          <w:rFonts w:hint="eastAsia"/>
          <w:lang w:val="en-US"/>
        </w:rPr>
        <w:t>生产需要，需采购</w:t>
      </w:r>
      <w:r>
        <w:rPr>
          <w:rFonts w:hint="eastAsia"/>
          <w:lang w:val="en-US" w:eastAsia="zh-CN"/>
        </w:rPr>
        <w:t>60吨重质碳酸钠</w:t>
      </w:r>
      <w:r>
        <w:rPr>
          <w:rFonts w:hint="eastAsia"/>
          <w:lang w:val="en-US"/>
        </w:rPr>
        <w:t>，具体如下：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138"/>
        <w:gridCol w:w="3414"/>
        <w:gridCol w:w="709"/>
        <w:gridCol w:w="1322"/>
        <w:gridCol w:w="1758"/>
      </w:tblGrid>
      <w:tr w14:paraId="2E3BF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576" w:type="dxa"/>
            <w:vAlign w:val="center"/>
          </w:tcPr>
          <w:p w14:paraId="2972B7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1138" w:type="dxa"/>
            <w:vAlign w:val="center"/>
          </w:tcPr>
          <w:p w14:paraId="678DB2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货物名称</w:t>
            </w:r>
          </w:p>
        </w:tc>
        <w:tc>
          <w:tcPr>
            <w:tcW w:w="3414" w:type="dxa"/>
            <w:vAlign w:val="center"/>
          </w:tcPr>
          <w:p w14:paraId="15D8BB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规格型号</w:t>
            </w:r>
          </w:p>
        </w:tc>
        <w:tc>
          <w:tcPr>
            <w:tcW w:w="709" w:type="dxa"/>
            <w:vAlign w:val="center"/>
          </w:tcPr>
          <w:p w14:paraId="173187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w:t>
            </w:r>
          </w:p>
        </w:tc>
        <w:tc>
          <w:tcPr>
            <w:tcW w:w="1322" w:type="dxa"/>
            <w:vAlign w:val="center"/>
          </w:tcPr>
          <w:p w14:paraId="7C4A81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暂定数量</w:t>
            </w:r>
          </w:p>
        </w:tc>
        <w:tc>
          <w:tcPr>
            <w:tcW w:w="1758" w:type="dxa"/>
            <w:vAlign w:val="center"/>
          </w:tcPr>
          <w:p w14:paraId="6A6FF3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p>
        </w:tc>
      </w:tr>
      <w:tr w14:paraId="41EBA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exact"/>
          <w:jc w:val="center"/>
        </w:trPr>
        <w:tc>
          <w:tcPr>
            <w:tcW w:w="576" w:type="dxa"/>
            <w:vAlign w:val="center"/>
          </w:tcPr>
          <w:p w14:paraId="725F6A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38" w:type="dxa"/>
            <w:vAlign w:val="center"/>
          </w:tcPr>
          <w:p w14:paraId="622FDF7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重质碳酸钠</w:t>
            </w:r>
          </w:p>
        </w:tc>
        <w:tc>
          <w:tcPr>
            <w:tcW w:w="3414" w:type="dxa"/>
            <w:vAlign w:val="center"/>
          </w:tcPr>
          <w:p w14:paraId="3483D7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符合《GB/T210-2022》中工业Ⅱ类合格品标准，含量(以干基Na2C03计)≥98%,袋装。</w:t>
            </w:r>
          </w:p>
        </w:tc>
        <w:tc>
          <w:tcPr>
            <w:tcW w:w="709" w:type="dxa"/>
            <w:vAlign w:val="center"/>
          </w:tcPr>
          <w:p w14:paraId="17464B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吨</w:t>
            </w:r>
          </w:p>
        </w:tc>
        <w:tc>
          <w:tcPr>
            <w:tcW w:w="1322" w:type="dxa"/>
            <w:vAlign w:val="center"/>
          </w:tcPr>
          <w:p w14:paraId="6E92B2DA">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758" w:type="dxa"/>
            <w:vAlign w:val="center"/>
          </w:tcPr>
          <w:p w14:paraId="7E6FE3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送货量一车约15吨</w:t>
            </w:r>
          </w:p>
        </w:tc>
      </w:tr>
    </w:tbl>
    <w:p w14:paraId="6A879B05">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w:t>
      </w:r>
      <w:r>
        <w:rPr>
          <w:rFonts w:hint="eastAsia" w:ascii="宋体" w:hAnsi="宋体" w:eastAsia="宋体" w:cs="宋体"/>
          <w:b/>
          <w:sz w:val="24"/>
          <w:lang w:val="en-US"/>
        </w:rPr>
        <w:t>二、合同期限：</w:t>
      </w:r>
      <w:r>
        <w:rPr>
          <w:rFonts w:hint="eastAsia" w:ascii="宋体" w:hAnsi="宋体" w:eastAsia="宋体" w:cs="宋体"/>
          <w:b/>
          <w:sz w:val="24"/>
          <w:u w:val="single"/>
        </w:rPr>
        <w:t>自合同签订</w:t>
      </w:r>
      <w:r>
        <w:rPr>
          <w:rFonts w:hint="eastAsia" w:ascii="宋体" w:hAnsi="宋体" w:eastAsia="宋体" w:cs="宋体"/>
          <w:b/>
          <w:sz w:val="24"/>
          <w:u w:val="single"/>
          <w:lang w:val="en-US" w:eastAsia="zh-CN"/>
        </w:rPr>
        <w:t>起12个月</w:t>
      </w:r>
      <w:r>
        <w:rPr>
          <w:rFonts w:hint="eastAsia" w:ascii="宋体" w:hAnsi="宋体" w:eastAsia="宋体" w:cs="宋体"/>
          <w:b/>
          <w:sz w:val="24"/>
          <w:lang w:val="en-US" w:eastAsia="zh-CN"/>
        </w:rPr>
        <w:t>；</w:t>
      </w:r>
    </w:p>
    <w:p w14:paraId="722A0020">
      <w:pPr>
        <w:pStyle w:val="8"/>
        <w:ind w:firstLine="480" w:firstLineChars="200"/>
        <w:rPr>
          <w:rFonts w:hint="default" w:cs="仿宋" w:asciiTheme="minorEastAsia" w:hAnsiTheme="minorEastAsia" w:eastAsiaTheme="minorEastAsia"/>
          <w:kern w:val="0"/>
          <w:lang w:val="en-US" w:eastAsia="zh-CN"/>
        </w:rPr>
      </w:pPr>
      <w:r>
        <w:rPr>
          <w:rFonts w:hint="eastAsia" w:cs="仿宋" w:asciiTheme="minorEastAsia" w:hAnsiTheme="minorEastAsia"/>
          <w:kern w:val="0"/>
        </w:rPr>
        <w:t>▲</w:t>
      </w:r>
      <w:r>
        <w:rPr>
          <w:rFonts w:hint="eastAsia"/>
          <w:b/>
          <w:bCs/>
          <w:lang w:val="en-US" w:eastAsia="zh-CN"/>
        </w:rPr>
        <w:t>三</w:t>
      </w:r>
      <w:r>
        <w:rPr>
          <w:rFonts w:hint="eastAsia"/>
          <w:b/>
          <w:bCs/>
          <w:lang w:val="en-US"/>
        </w:rPr>
        <w:t>、</w:t>
      </w:r>
      <w:r>
        <w:rPr>
          <w:rFonts w:hint="eastAsia"/>
          <w:b/>
          <w:bCs/>
          <w:lang w:val="en-US" w:eastAsia="zh-CN"/>
        </w:rPr>
        <w:t>履约方式：</w:t>
      </w:r>
      <w:r>
        <w:rPr>
          <w:rFonts w:hint="eastAsia"/>
          <w:color w:val="auto"/>
          <w:highlight w:val="none"/>
          <w:lang w:val="en-US" w:eastAsia="zh-CN"/>
        </w:rPr>
        <w:t>按需供货，按实结算，本次采购数量仅为采购人暂定数量，以实际订单采购数量为准。</w:t>
      </w:r>
    </w:p>
    <w:p w14:paraId="258C932C">
      <w:pPr>
        <w:pStyle w:val="8"/>
        <w:ind w:firstLine="480" w:firstLineChars="200"/>
        <w:rPr>
          <w:b/>
          <w:bCs/>
          <w:lang w:val="en-US"/>
        </w:rPr>
      </w:pPr>
      <w:r>
        <w:rPr>
          <w:rFonts w:hint="eastAsia" w:cs="仿宋" w:asciiTheme="minorEastAsia" w:hAnsiTheme="minorEastAsia"/>
          <w:kern w:val="0"/>
        </w:rPr>
        <w:t>▲</w:t>
      </w:r>
      <w:r>
        <w:rPr>
          <w:rFonts w:hint="eastAsia"/>
          <w:b/>
          <w:bCs/>
          <w:lang w:val="en-US" w:eastAsia="zh-CN"/>
        </w:rPr>
        <w:t>四</w:t>
      </w:r>
      <w:r>
        <w:rPr>
          <w:rFonts w:hint="eastAsia"/>
          <w:b/>
          <w:bCs/>
          <w:lang w:val="en-US"/>
        </w:rPr>
        <w:t>、技术、质量要求</w:t>
      </w:r>
    </w:p>
    <w:p w14:paraId="157FB33E">
      <w:pPr>
        <w:pStyle w:val="8"/>
        <w:ind w:firstLine="480" w:firstLineChars="200"/>
        <w:rPr>
          <w:rFonts w:hint="eastAsia" w:ascii="宋体"/>
          <w:color w:val="auto"/>
          <w:highlight w:val="none"/>
          <w:lang w:val="en-US" w:eastAsia="zh-CN"/>
        </w:rPr>
      </w:pPr>
      <w:r>
        <w:rPr>
          <w:rFonts w:hint="eastAsia"/>
          <w:color w:val="auto"/>
          <w:highlight w:val="none"/>
          <w:lang w:val="en-US" w:eastAsia="zh-CN"/>
        </w:rPr>
        <w:t>重质碳酸钠型号</w:t>
      </w:r>
      <w:r>
        <w:rPr>
          <w:rFonts w:hint="eastAsia"/>
          <w:color w:val="auto"/>
          <w:highlight w:val="none"/>
        </w:rPr>
        <w:t>等技术参数满足采购内容中的规格型号</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75610862">
      <w:pPr>
        <w:pStyle w:val="8"/>
        <w:ind w:firstLine="482" w:firstLineChars="200"/>
        <w:rPr>
          <w:rFonts w:hint="default" w:cs="仿宋" w:asciiTheme="minorEastAsia" w:hAnsiTheme="minorEastAsia"/>
          <w:b/>
          <w:bCs/>
          <w:kern w:val="0"/>
          <w:lang w:val="en-US" w:eastAsia="zh-CN"/>
        </w:rPr>
      </w:pPr>
      <w:r>
        <w:rPr>
          <w:rFonts w:hint="eastAsia" w:cs="仿宋" w:asciiTheme="minorEastAsia" w:hAnsiTheme="minorEastAsia"/>
          <w:b/>
          <w:bCs/>
          <w:kern w:val="0"/>
          <w:lang w:val="en-US" w:eastAsia="zh-CN"/>
        </w:rPr>
        <w:t>五</w:t>
      </w:r>
      <w:r>
        <w:rPr>
          <w:rFonts w:hint="eastAsia" w:cs="仿宋" w:asciiTheme="minorEastAsia" w:hAnsiTheme="minorEastAsia"/>
          <w:b/>
          <w:bCs/>
          <w:kern w:val="0"/>
          <w:lang w:val="en-US"/>
        </w:rPr>
        <w:t>、验收</w:t>
      </w:r>
      <w:r>
        <w:rPr>
          <w:rFonts w:hint="eastAsia" w:cs="仿宋" w:asciiTheme="minorEastAsia" w:hAnsiTheme="minorEastAsia"/>
          <w:b/>
          <w:bCs/>
          <w:kern w:val="0"/>
          <w:lang w:val="en-US" w:eastAsia="zh-CN"/>
        </w:rPr>
        <w:t>方式及要求</w:t>
      </w:r>
    </w:p>
    <w:p w14:paraId="09CCF9BB">
      <w:pPr>
        <w:pStyle w:val="8"/>
        <w:numPr>
          <w:ilvl w:val="0"/>
          <w:numId w:val="0"/>
        </w:numPr>
        <w:ind w:firstLine="480" w:firstLineChars="200"/>
        <w:rPr>
          <w:rFonts w:hint="default" w:ascii="宋体" w:hAnsi="宋体" w:cs="宋体" w:eastAsiaTheme="minorEastAsia"/>
          <w:sz w:val="24"/>
          <w:highlight w:val="none"/>
          <w:lang w:val="en-US" w:eastAsia="zh-CN"/>
        </w:rPr>
      </w:pPr>
      <w:r>
        <w:rPr>
          <w:rFonts w:hint="eastAsia" w:cs="仿宋" w:asciiTheme="minorEastAsia" w:hAnsiTheme="minorEastAsia"/>
          <w:kern w:val="0"/>
        </w:rPr>
        <w:t>▲</w:t>
      </w:r>
      <w:r>
        <w:rPr>
          <w:rFonts w:hint="eastAsia" w:ascii="宋体" w:hAnsi="宋体" w:cs="宋体"/>
          <w:sz w:val="24"/>
        </w:rPr>
        <w:t>1.货物交付前，</w:t>
      </w:r>
      <w:r>
        <w:rPr>
          <w:rFonts w:hint="eastAsia" w:hAnsi="宋体" w:cs="宋体"/>
          <w:sz w:val="24"/>
          <w:lang w:eastAsia="zh-CN"/>
        </w:rPr>
        <w:t>供应商</w:t>
      </w:r>
      <w:r>
        <w:rPr>
          <w:rFonts w:hint="eastAsia" w:ascii="宋体" w:hAnsi="宋体" w:cs="宋体"/>
          <w:sz w:val="24"/>
        </w:rPr>
        <w:t>应对货物的质量、数量等方面进行详细、全面的检验，</w:t>
      </w:r>
      <w:r>
        <w:rPr>
          <w:rFonts w:hint="eastAsia" w:hAnsi="宋体" w:cs="宋体"/>
          <w:sz w:val="24"/>
          <w:lang w:val="en-US" w:eastAsia="zh-CN"/>
        </w:rPr>
        <w:t>按采购人要求填制送货清单（</w:t>
      </w:r>
      <w:r>
        <w:rPr>
          <w:rFonts w:hint="eastAsia"/>
          <w:b/>
          <w:bCs/>
          <w:color w:val="auto"/>
          <w:lang w:val="en-US" w:eastAsia="zh-CN"/>
        </w:rPr>
        <w:t>详见合同附件1</w:t>
      </w:r>
      <w:r>
        <w:rPr>
          <w:rFonts w:hint="eastAsia" w:hAnsi="宋体" w:cs="宋体"/>
          <w:sz w:val="24"/>
          <w:lang w:val="en-US" w:eastAsia="zh-CN"/>
        </w:rPr>
        <w:t>）</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highlight w:val="none"/>
          <w:lang w:val="en-US" w:eastAsia="zh-CN"/>
        </w:rPr>
        <w:t>随货</w:t>
      </w:r>
      <w:r>
        <w:rPr>
          <w:rFonts w:hint="eastAsia" w:ascii="宋体" w:hAnsi="宋体" w:cs="宋体"/>
          <w:sz w:val="24"/>
          <w:highlight w:val="none"/>
        </w:rPr>
        <w:t>向</w:t>
      </w:r>
      <w:r>
        <w:rPr>
          <w:rFonts w:hint="eastAsia" w:hAnsi="宋体" w:cs="宋体"/>
          <w:sz w:val="24"/>
          <w:highlight w:val="none"/>
          <w:lang w:eastAsia="zh-CN"/>
        </w:rPr>
        <w:t>采购人</w:t>
      </w:r>
      <w:r>
        <w:rPr>
          <w:rFonts w:hint="eastAsia" w:ascii="宋体" w:hAnsi="宋体" w:cs="宋体"/>
          <w:b/>
          <w:bCs/>
          <w:sz w:val="24"/>
          <w:highlight w:val="none"/>
          <w:u w:val="single"/>
        </w:rPr>
        <w:t>出具证明货物符合合同约定的文件</w:t>
      </w:r>
      <w:r>
        <w:rPr>
          <w:rFonts w:hint="eastAsia" w:hAnsi="宋体" w:cs="宋体"/>
          <w:sz w:val="24"/>
          <w:highlight w:val="none"/>
          <w:lang w:eastAsia="zh-CN"/>
        </w:rPr>
        <w:t>，</w:t>
      </w:r>
      <w:r>
        <w:rPr>
          <w:rFonts w:hint="eastAsia"/>
          <w:b/>
          <w:bCs/>
          <w:color w:val="auto"/>
          <w:highlight w:val="none"/>
          <w:lang w:val="en-US" w:eastAsia="zh-CN"/>
        </w:rPr>
        <w:t>并加盖公章或者销售章，</w:t>
      </w:r>
      <w:r>
        <w:rPr>
          <w:rFonts w:hint="eastAsia" w:hAnsi="宋体" w:cs="宋体"/>
          <w:sz w:val="24"/>
          <w:highlight w:val="none"/>
          <w:u w:val="single"/>
          <w:lang w:val="en-US" w:eastAsia="zh-CN"/>
        </w:rPr>
        <w:t>未按要求填制送货清单</w:t>
      </w:r>
      <w:r>
        <w:rPr>
          <w:rFonts w:hint="eastAsia"/>
          <w:highlight w:val="none"/>
          <w:u w:val="single"/>
          <w:lang w:val="en-US" w:eastAsia="zh-CN"/>
        </w:rPr>
        <w:t>的，视为验收不合适。</w:t>
      </w:r>
      <w:r>
        <w:rPr>
          <w:rFonts w:hint="eastAsia"/>
          <w:highlight w:val="none"/>
          <w:lang w:val="en-US" w:eastAsia="zh-CN"/>
        </w:rPr>
        <w:t>（提供承诺）。</w:t>
      </w:r>
    </w:p>
    <w:p w14:paraId="3816D1B7">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证</w:t>
      </w:r>
      <w:r>
        <w:rPr>
          <w:rFonts w:hint="eastAsia" w:ascii="宋体" w:hAnsi="宋体" w:eastAsia="宋体" w:cs="宋体"/>
          <w:sz w:val="24"/>
        </w:rPr>
        <w:t>明货物符合合同约定的文件是指</w:t>
      </w:r>
      <w:r>
        <w:rPr>
          <w:rFonts w:hint="eastAsia" w:ascii="宋体" w:hAnsi="宋体" w:eastAsia="宋体" w:cs="宋体"/>
          <w:sz w:val="24"/>
          <w:lang w:val="en-US" w:eastAsia="zh-CN"/>
        </w:rPr>
        <w:t>国产货物</w:t>
      </w:r>
      <w:r>
        <w:rPr>
          <w:rFonts w:hint="eastAsia" w:ascii="宋体" w:hAnsi="宋体" w:eastAsia="宋体" w:cs="宋体"/>
          <w:sz w:val="24"/>
        </w:rPr>
        <w:t>包括但不限于合格证、检测报告（制造厂家或者第三方机构）、质量承诺（格式自拟）等证明材料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w:t>
      </w:r>
      <w:r>
        <w:rPr>
          <w:rFonts w:hint="eastAsia" w:ascii="宋体" w:hAnsi="宋体" w:cs="宋体"/>
          <w:sz w:val="24"/>
          <w:lang w:eastAsia="zh-CN"/>
        </w:rPr>
        <w:t>采购人</w:t>
      </w:r>
      <w:r>
        <w:rPr>
          <w:rFonts w:hint="eastAsia" w:ascii="宋体" w:hAnsi="宋体" w:cs="宋体"/>
          <w:sz w:val="24"/>
        </w:rPr>
        <w:t>同意的前提下，</w:t>
      </w:r>
      <w:r>
        <w:rPr>
          <w:rFonts w:hint="eastAsia" w:ascii="宋体" w:hAnsi="宋体" w:eastAsia="宋体" w:cs="宋体"/>
          <w:sz w:val="24"/>
        </w:rPr>
        <w:t>可采用质量承诺的方式：</w:t>
      </w:r>
    </w:p>
    <w:p w14:paraId="0261C98D">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14:paraId="662466D3">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14:paraId="16B104FD">
      <w:pPr>
        <w:tabs>
          <w:tab w:val="left" w:pos="360"/>
          <w:tab w:val="left" w:pos="540"/>
          <w:tab w:val="left" w:pos="1080"/>
        </w:tabs>
        <w:spacing w:line="360" w:lineRule="auto"/>
        <w:ind w:firstLine="480" w:firstLineChars="200"/>
        <w:rPr>
          <w:rFonts w:ascii="宋体" w:hAnsi="宋体" w:eastAsia="宋体" w:cs="宋体"/>
          <w:b/>
          <w:bCs/>
          <w:sz w:val="24"/>
          <w:highlight w:val="none"/>
        </w:rPr>
      </w:pPr>
      <w:r>
        <w:rPr>
          <w:rFonts w:hint="eastAsia" w:ascii="宋体" w:hAnsi="宋体" w:cs="宋体"/>
          <w:sz w:val="24"/>
          <w:lang w:val="en-US" w:eastAsia="zh-CN"/>
        </w:rPr>
        <w:t>2.</w:t>
      </w:r>
      <w:r>
        <w:rPr>
          <w:rFonts w:hint="eastAsia" w:ascii="宋体" w:hAnsi="宋体" w:cs="宋体"/>
          <w:sz w:val="24"/>
        </w:rPr>
        <w:t>货物交付</w:t>
      </w:r>
      <w:r>
        <w:rPr>
          <w:rFonts w:hint="eastAsia" w:ascii="宋体" w:hAnsi="宋体" w:cs="宋体"/>
          <w:sz w:val="24"/>
          <w:lang w:val="en-US" w:eastAsia="zh-CN"/>
        </w:rPr>
        <w:t>前</w:t>
      </w:r>
      <w:r>
        <w:rPr>
          <w:rFonts w:hint="eastAsia" w:ascii="宋体" w:hAnsi="宋体" w:cs="宋体"/>
          <w:sz w:val="24"/>
        </w:rPr>
        <w:t>，</w:t>
      </w:r>
      <w:r>
        <w:rPr>
          <w:rFonts w:hint="eastAsia" w:ascii="宋体" w:hAnsi="宋体" w:cs="宋体"/>
          <w:sz w:val="24"/>
          <w:lang w:eastAsia="zh-CN"/>
        </w:rPr>
        <w:t>采购人</w:t>
      </w:r>
      <w:r>
        <w:rPr>
          <w:rFonts w:hint="eastAsia" w:ascii="宋体" w:hAnsi="宋体" w:cs="宋体"/>
          <w:sz w:val="24"/>
          <w:lang w:val="en-US" w:eastAsia="zh-CN"/>
        </w:rPr>
        <w:t>当场</w:t>
      </w:r>
      <w:r>
        <w:rPr>
          <w:rFonts w:hint="eastAsia" w:ascii="宋体" w:hAnsi="宋体" w:cs="宋体"/>
          <w:sz w:val="24"/>
        </w:rPr>
        <w:t>组织验收</w:t>
      </w:r>
      <w:r>
        <w:rPr>
          <w:rFonts w:hint="eastAsia" w:ascii="宋体" w:hAnsi="宋体" w:cs="宋体"/>
          <w:sz w:val="24"/>
          <w:lang w:eastAsia="zh-CN"/>
        </w:rPr>
        <w:t>（</w:t>
      </w:r>
      <w:r>
        <w:rPr>
          <w:rFonts w:hint="eastAsia" w:ascii="宋体" w:hAnsi="宋体" w:cs="宋体"/>
          <w:b/>
          <w:bCs/>
          <w:sz w:val="24"/>
        </w:rPr>
        <w:t>按</w:t>
      </w:r>
      <w:r>
        <w:rPr>
          <w:rFonts w:hint="eastAsia" w:ascii="宋体" w:hAnsi="宋体" w:cs="宋体"/>
          <w:b/>
          <w:bCs/>
          <w:sz w:val="24"/>
          <w:lang w:val="en-US" w:eastAsia="zh-CN"/>
        </w:rPr>
        <w:t>验收</w:t>
      </w:r>
      <w:r>
        <w:rPr>
          <w:rFonts w:hint="eastAsia" w:ascii="宋体" w:hAnsi="宋体" w:cs="宋体"/>
          <w:b/>
          <w:bCs/>
          <w:sz w:val="24"/>
        </w:rPr>
        <w:t>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w:t>
      </w:r>
      <w:r>
        <w:rPr>
          <w:rFonts w:hint="eastAsia" w:ascii="宋体" w:hAnsi="宋体" w:cs="宋体"/>
          <w:sz w:val="24"/>
          <w:lang w:eastAsia="zh-CN"/>
        </w:rPr>
        <w:t>采购人</w:t>
      </w:r>
      <w:r>
        <w:rPr>
          <w:rFonts w:hint="eastAsia" w:ascii="宋体" w:hAnsi="宋体" w:cs="宋体"/>
          <w:sz w:val="24"/>
        </w:rPr>
        <w:t>收到检测报告后</w:t>
      </w:r>
      <w:r>
        <w:rPr>
          <w:rFonts w:hint="eastAsia" w:ascii="宋体" w:hAnsi="宋体" w:cs="宋体"/>
          <w:sz w:val="24"/>
          <w:lang w:val="en-US" w:eastAsia="zh-CN"/>
        </w:rPr>
        <w:t>3</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w:t>
      </w:r>
      <w:r>
        <w:rPr>
          <w:rFonts w:hint="eastAsia" w:ascii="宋体" w:hAnsi="宋体" w:cs="宋体"/>
          <w:sz w:val="24"/>
          <w:lang w:eastAsia="zh-CN"/>
        </w:rPr>
        <w:t>采购人</w:t>
      </w:r>
      <w:r>
        <w:rPr>
          <w:rFonts w:hint="eastAsia" w:ascii="宋体" w:hAnsi="宋体" w:cs="宋体"/>
          <w:sz w:val="24"/>
        </w:rPr>
        <w:t>认为有必要可邀</w:t>
      </w:r>
      <w:r>
        <w:rPr>
          <w:rFonts w:hint="eastAsia" w:ascii="宋体" w:hAnsi="宋体" w:cs="宋体"/>
          <w:sz w:val="24"/>
          <w:highlight w:val="none"/>
        </w:rPr>
        <w:t>请相关方参加。</w:t>
      </w:r>
    </w:p>
    <w:p w14:paraId="6393E73B">
      <w:pPr>
        <w:pStyle w:val="9"/>
        <w:ind w:left="0" w:leftChars="0" w:firstLine="480" w:firstLineChars="200"/>
        <w:rPr>
          <w:rFonts w:hint="eastAsia" w:ascii="宋体" w:hAnsi="宋体" w:cs="宋体"/>
          <w:sz w:val="24"/>
          <w:highlight w:val="none"/>
        </w:rPr>
      </w:pPr>
      <w:r>
        <w:rPr>
          <w:rFonts w:hint="eastAsia" w:cs="仿宋" w:asciiTheme="minorEastAsia" w:hAnsiTheme="minorEastAsia"/>
          <w:kern w:val="0"/>
          <w:highlight w:val="none"/>
        </w:rPr>
        <w:t>▲</w:t>
      </w:r>
      <w:r>
        <w:rPr>
          <w:rFonts w:hint="eastAsia"/>
          <w:highlight w:val="none"/>
          <w:lang w:val="en-US" w:eastAsia="zh-CN"/>
        </w:rPr>
        <w:t>3.原则上建议供应商安排专人送至采购人指定仓库，若由物流公司配送的货物，应要求物流公司按照采购人的要求送货，同时配合采购人的仓库验收。严禁在没有和采购人对接的情况下，直接卸货，若由此造成货物丢失、损坏，采购人不承担任何责任。（提供承诺）</w:t>
      </w:r>
    </w:p>
    <w:p w14:paraId="16F4C8C4">
      <w:pPr>
        <w:pStyle w:val="9"/>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s="仿宋" w:asciiTheme="minorEastAsia" w:hAnsiTheme="minorEastAsia"/>
          <w:kern w:val="0"/>
          <w:highlight w:val="none"/>
        </w:rPr>
        <w:t>▲</w:t>
      </w:r>
      <w:r>
        <w:rPr>
          <w:rFonts w:hint="eastAsia"/>
          <w:highlight w:val="none"/>
          <w:lang w:val="en-US" w:eastAsia="zh-CN"/>
        </w:rPr>
        <w:t>4.对验收不合格的货物，需当天退还并及时按照采购人要求完成换货（特殊情况的须及时更换）。</w:t>
      </w:r>
    </w:p>
    <w:p w14:paraId="3C40A78B">
      <w:pPr>
        <w:pStyle w:val="8"/>
        <w:numPr>
          <w:ilvl w:val="0"/>
          <w:numId w:val="0"/>
        </w:numPr>
        <w:ind w:firstLine="480" w:firstLineChars="200"/>
        <w:rPr>
          <w:rFonts w:hint="eastAsia" w:ascii="宋体" w:hAnsi="Times New Roman" w:cs="Times New Roman" w:eastAsiaTheme="minorEastAsia"/>
          <w:snapToGrid/>
          <w:kern w:val="2"/>
          <w:sz w:val="24"/>
          <w:szCs w:val="20"/>
          <w:highlight w:val="none"/>
          <w:lang w:val="en-US" w:eastAsia="zh-CN" w:bidi="ar-SA"/>
        </w:rPr>
      </w:pPr>
      <w:r>
        <w:rPr>
          <w:rFonts w:hint="eastAsia" w:ascii="宋体" w:hAnsi="Times New Roman" w:cs="Times New Roman" w:eastAsiaTheme="minorEastAsia"/>
          <w:snapToGrid/>
          <w:kern w:val="2"/>
          <w:sz w:val="24"/>
          <w:szCs w:val="20"/>
          <w:highlight w:val="none"/>
          <w:lang w:val="en-US" w:eastAsia="zh-CN" w:bidi="ar-SA"/>
        </w:rPr>
        <w:t>5.供应商须配合采购人做好货物的到货数量验收工作，将货物运达采购人指定交货地点后及时通知采购人。</w:t>
      </w:r>
    </w:p>
    <w:p w14:paraId="3DD5C3B6">
      <w:pPr>
        <w:pStyle w:val="8"/>
        <w:numPr>
          <w:ilvl w:val="0"/>
          <w:numId w:val="0"/>
        </w:numPr>
        <w:ind w:firstLine="480" w:firstLineChars="200"/>
        <w:rPr>
          <w:lang w:val="en-US"/>
        </w:rPr>
      </w:pPr>
      <w:r>
        <w:rPr>
          <w:rFonts w:hint="eastAsia" w:cs="Arial"/>
          <w:snapToGrid w:val="0"/>
          <w:kern w:val="2"/>
          <w:sz w:val="24"/>
          <w:szCs w:val="21"/>
          <w:lang w:val="en-US" w:eastAsia="zh-CN" w:bidi="ar-SA"/>
        </w:rPr>
        <w:t>6</w:t>
      </w:r>
      <w:r>
        <w:rPr>
          <w:rFonts w:ascii="宋体" w:hAnsi="Arial" w:cs="Arial" w:eastAsiaTheme="minorEastAsia"/>
          <w:snapToGrid w:val="0"/>
          <w:kern w:val="2"/>
          <w:sz w:val="24"/>
          <w:szCs w:val="21"/>
          <w:lang w:val="en-US" w:eastAsia="zh-CN" w:bidi="ar-SA"/>
        </w:rPr>
        <w:t>.</w:t>
      </w:r>
      <w:r>
        <w:rPr>
          <w:rFonts w:hint="eastAsia" w:ascii="宋体" w:hAnsi="Times New Roman" w:cs="Times New Roman" w:eastAsiaTheme="minorEastAsia"/>
          <w:snapToGrid/>
          <w:kern w:val="2"/>
          <w:sz w:val="24"/>
          <w:szCs w:val="20"/>
          <w:highlight w:val="none"/>
          <w:lang w:val="en-US" w:eastAsia="zh-CN" w:bidi="ar-SA"/>
        </w:rPr>
        <w:t>在</w:t>
      </w:r>
      <w:r>
        <w:rPr>
          <w:rFonts w:hint="eastAsia" w:hAnsi="Times New Roman" w:cs="Times New Roman"/>
          <w:snapToGrid/>
          <w:kern w:val="2"/>
          <w:sz w:val="24"/>
          <w:szCs w:val="20"/>
          <w:highlight w:val="none"/>
          <w:lang w:val="en-US" w:eastAsia="zh-CN" w:bidi="ar-SA"/>
        </w:rPr>
        <w:t>采购人</w:t>
      </w:r>
      <w:r>
        <w:rPr>
          <w:rFonts w:hint="eastAsia" w:ascii="宋体" w:hAnsi="Times New Roman" w:cs="Times New Roman" w:eastAsiaTheme="minorEastAsia"/>
          <w:snapToGrid/>
          <w:kern w:val="2"/>
          <w:sz w:val="24"/>
          <w:szCs w:val="20"/>
          <w:highlight w:val="none"/>
          <w:lang w:val="en-US" w:eastAsia="zh-CN" w:bidi="ar-SA"/>
        </w:rPr>
        <w:t>指定地磅进行双向称量确定到货数量，双方指定人员现场确认送货数量并由双方签字确认</w:t>
      </w:r>
      <w:r>
        <w:rPr>
          <w:rFonts w:hint="eastAsia" w:hAnsi="Times New Roman" w:cs="Times New Roman"/>
          <w:snapToGrid/>
          <w:kern w:val="2"/>
          <w:sz w:val="24"/>
          <w:szCs w:val="20"/>
          <w:highlight w:val="none"/>
          <w:lang w:val="en-US" w:eastAsia="zh-CN" w:bidi="ar-SA"/>
        </w:rPr>
        <w:t>。</w:t>
      </w:r>
    </w:p>
    <w:p w14:paraId="5C0ED37E">
      <w:pPr>
        <w:pStyle w:val="8"/>
        <w:ind w:firstLine="480" w:firstLineChars="200"/>
        <w:rPr>
          <w:b/>
          <w:bCs/>
          <w:lang w:val="en-US"/>
        </w:rPr>
      </w:pPr>
      <w:r>
        <w:rPr>
          <w:rFonts w:hint="eastAsia" w:cs="仿宋" w:asciiTheme="minorEastAsia" w:hAnsiTheme="minorEastAsia"/>
          <w:kern w:val="0"/>
        </w:rPr>
        <w:t>▲</w:t>
      </w:r>
      <w:r>
        <w:rPr>
          <w:rFonts w:hint="eastAsia"/>
          <w:b/>
          <w:bCs/>
          <w:lang w:val="en-US" w:eastAsia="zh-CN"/>
        </w:rPr>
        <w:t>六</w:t>
      </w:r>
      <w:r>
        <w:rPr>
          <w:rFonts w:hint="eastAsia"/>
          <w:b/>
          <w:bCs/>
          <w:lang w:val="en-US"/>
        </w:rPr>
        <w:t>、服务要求</w:t>
      </w:r>
    </w:p>
    <w:p w14:paraId="354489AC">
      <w:pPr>
        <w:pStyle w:val="8"/>
        <w:numPr>
          <w:ilvl w:val="0"/>
          <w:numId w:val="0"/>
        </w:numPr>
        <w:ind w:firstLine="480" w:firstLineChars="200"/>
        <w:rPr>
          <w:rFonts w:hint="eastAsia" w:ascii="宋体" w:hAnsi="Arial" w:cs="Arial" w:eastAsiaTheme="minorEastAsia"/>
          <w:snapToGrid w:val="0"/>
          <w:kern w:val="2"/>
          <w:sz w:val="24"/>
          <w:szCs w:val="21"/>
          <w:lang w:val="en-US" w:eastAsia="zh-CN" w:bidi="ar-SA"/>
        </w:rPr>
      </w:pPr>
      <w:r>
        <w:rPr>
          <w:rFonts w:hint="eastAsia"/>
          <w:lang w:val="en-US" w:eastAsia="zh-CN"/>
        </w:rPr>
        <w:t>1.收货</w:t>
      </w:r>
      <w:r>
        <w:rPr>
          <w:lang w:val="en-US"/>
        </w:rPr>
        <w:t xml:space="preserve">地址为浙江省杭州市钱塘区临江街道红十五路10388-123号（杭州临江环境能源有限公司）。 </w:t>
      </w:r>
    </w:p>
    <w:p w14:paraId="3CE4D128">
      <w:pPr>
        <w:pStyle w:val="8"/>
        <w:numPr>
          <w:ilvl w:val="0"/>
          <w:numId w:val="0"/>
        </w:numPr>
        <w:ind w:firstLine="480" w:firstLineChars="200"/>
        <w:rPr>
          <w:rFonts w:hint="eastAsia"/>
          <w:lang w:val="en-US"/>
        </w:rPr>
      </w:pPr>
      <w:r>
        <w:rPr>
          <w:rFonts w:hint="eastAsia" w:cs="Arial"/>
          <w:snapToGrid w:val="0"/>
          <w:kern w:val="2"/>
          <w:sz w:val="24"/>
          <w:szCs w:val="21"/>
          <w:lang w:val="en-US" w:eastAsia="zh-CN" w:bidi="ar-SA"/>
        </w:rPr>
        <w:t>2</w:t>
      </w:r>
      <w:r>
        <w:rPr>
          <w:rFonts w:hint="eastAsia" w:ascii="宋体" w:hAnsi="Arial" w:cs="Arial" w:eastAsiaTheme="minorEastAsia"/>
          <w:snapToGrid w:val="0"/>
          <w:kern w:val="2"/>
          <w:sz w:val="24"/>
          <w:szCs w:val="21"/>
          <w:lang w:val="en-US" w:eastAsia="zh-CN" w:bidi="ar-SA"/>
        </w:rPr>
        <w:t>.</w:t>
      </w:r>
      <w:r>
        <w:rPr>
          <w:rFonts w:hint="eastAsia"/>
          <w:lang w:val="en-US"/>
        </w:rPr>
        <w:t>根据采购人生产计划，确定送货数量要求，分</w:t>
      </w:r>
      <w:r>
        <w:rPr>
          <w:rFonts w:hint="eastAsia"/>
          <w:highlight w:val="none"/>
          <w:lang w:val="en-US" w:eastAsia="zh-CN"/>
        </w:rPr>
        <w:t>批次</w:t>
      </w:r>
      <w:r>
        <w:rPr>
          <w:rFonts w:hint="eastAsia"/>
          <w:lang w:val="en-US"/>
        </w:rPr>
        <w:t>供货，</w:t>
      </w:r>
      <w:r>
        <w:rPr>
          <w:rFonts w:hint="eastAsia"/>
          <w:lang w:val="en-US" w:eastAsia="zh-CN"/>
        </w:rPr>
        <w:t>供应商</w:t>
      </w:r>
      <w:r>
        <w:rPr>
          <w:rFonts w:hint="eastAsia"/>
          <w:lang w:val="en-US"/>
        </w:rPr>
        <w:t>负责在接到采购人电话或书面通知后</w:t>
      </w:r>
      <w:r>
        <w:rPr>
          <w:rFonts w:hint="eastAsia"/>
          <w:highlight w:val="none"/>
          <w:lang w:val="en-US"/>
        </w:rPr>
        <w:t>在</w:t>
      </w:r>
      <w:r>
        <w:rPr>
          <w:rFonts w:hint="eastAsia"/>
          <w:highlight w:val="none"/>
          <w:lang w:val="en-US" w:eastAsia="zh-CN"/>
        </w:rPr>
        <w:t>5</w:t>
      </w:r>
      <w:r>
        <w:rPr>
          <w:rFonts w:hint="eastAsia"/>
          <w:highlight w:val="none"/>
          <w:lang w:val="en-US"/>
        </w:rPr>
        <w:t>个工作日</w:t>
      </w:r>
      <w:r>
        <w:rPr>
          <w:rFonts w:hint="eastAsia"/>
          <w:lang w:val="en-US"/>
        </w:rPr>
        <w:t>内完成供货。</w:t>
      </w:r>
    </w:p>
    <w:p w14:paraId="0DDAF67F">
      <w:pPr>
        <w:pStyle w:val="8"/>
        <w:numPr>
          <w:ilvl w:val="0"/>
          <w:numId w:val="0"/>
        </w:numPr>
        <w:ind w:firstLine="480" w:firstLineChars="200"/>
        <w:rPr>
          <w:rFonts w:hint="eastAsia" w:eastAsiaTheme="minorEastAsia"/>
          <w:lang w:val="en-US" w:eastAsia="zh-CN"/>
        </w:rPr>
      </w:pPr>
      <w:r>
        <w:rPr>
          <w:rFonts w:hint="eastAsia" w:cs="Arial"/>
          <w:snapToGrid w:val="0"/>
          <w:kern w:val="2"/>
          <w:sz w:val="24"/>
          <w:szCs w:val="21"/>
          <w:lang w:val="en-US" w:eastAsia="zh-CN" w:bidi="ar-SA"/>
        </w:rPr>
        <w:t>3</w:t>
      </w:r>
      <w:r>
        <w:rPr>
          <w:rFonts w:ascii="宋体" w:hAnsi="Arial" w:cs="Arial" w:eastAsiaTheme="minorEastAsia"/>
          <w:snapToGrid w:val="0"/>
          <w:kern w:val="2"/>
          <w:sz w:val="24"/>
          <w:szCs w:val="21"/>
          <w:lang w:val="en-US" w:eastAsia="zh-CN" w:bidi="ar-SA"/>
        </w:rPr>
        <w:t>.</w:t>
      </w:r>
      <w:r>
        <w:rPr>
          <w:rFonts w:hint="eastAsia"/>
          <w:lang w:val="en-US" w:eastAsia="zh-CN"/>
        </w:rPr>
        <w:t>供应商</w:t>
      </w:r>
      <w:r>
        <w:rPr>
          <w:rFonts w:hint="eastAsia"/>
          <w:lang w:val="en-US"/>
        </w:rPr>
        <w:t>负责卸货，人工费由</w:t>
      </w:r>
      <w:r>
        <w:rPr>
          <w:rFonts w:hint="eastAsia"/>
          <w:lang w:val="en-US" w:eastAsia="zh-CN"/>
        </w:rPr>
        <w:t>供应商</w:t>
      </w:r>
      <w:r>
        <w:rPr>
          <w:rFonts w:hint="eastAsia"/>
          <w:lang w:val="en-US"/>
        </w:rPr>
        <w:t>承担</w:t>
      </w:r>
      <w:r>
        <w:rPr>
          <w:rFonts w:hint="eastAsia"/>
          <w:lang w:val="en-US" w:eastAsia="zh-CN"/>
        </w:rPr>
        <w:t>，采购人可免费提供叉车服务。</w:t>
      </w:r>
    </w:p>
    <w:p w14:paraId="4F98DDD2">
      <w:pPr>
        <w:pStyle w:val="8"/>
        <w:ind w:firstLine="480" w:firstLineChars="200"/>
        <w:rPr>
          <w:lang w:val="en-US"/>
        </w:rPr>
      </w:pPr>
      <w:r>
        <w:rPr>
          <w:rFonts w:hint="eastAsia"/>
          <w:lang w:val="en-US" w:eastAsia="zh-CN"/>
        </w:rPr>
        <w:t>4</w:t>
      </w:r>
      <w:r>
        <w:rPr>
          <w:lang w:val="en-US"/>
        </w:rPr>
        <w:t>.运输过程须遵守国家相关运输管理规定，使用符合国家规定的专用车辆运输，运输过程中出现的一切问题皆由</w:t>
      </w:r>
      <w:r>
        <w:rPr>
          <w:rFonts w:hint="eastAsia"/>
          <w:lang w:val="en-US" w:eastAsia="zh-CN"/>
        </w:rPr>
        <w:t>供应商</w:t>
      </w:r>
      <w:r>
        <w:rPr>
          <w:lang w:val="en-US"/>
        </w:rPr>
        <w:t xml:space="preserve">负责。 </w:t>
      </w:r>
    </w:p>
    <w:p w14:paraId="410D4C7E">
      <w:pPr>
        <w:pStyle w:val="8"/>
        <w:ind w:firstLine="480" w:firstLineChars="200"/>
        <w:rPr>
          <w:lang w:val="en-US"/>
        </w:rPr>
      </w:pPr>
      <w:r>
        <w:rPr>
          <w:rFonts w:hint="eastAsia"/>
          <w:lang w:val="en-US" w:eastAsia="zh-CN"/>
        </w:rPr>
        <w:t>5</w:t>
      </w:r>
      <w:r>
        <w:rPr>
          <w:lang w:val="en-US"/>
        </w:rPr>
        <w:t>.</w:t>
      </w:r>
      <w:r>
        <w:rPr>
          <w:rFonts w:hint="eastAsia"/>
          <w:lang w:val="en-US"/>
        </w:rPr>
        <w:t>供应商</w:t>
      </w:r>
      <w:r>
        <w:rPr>
          <w:lang w:val="en-US"/>
        </w:rPr>
        <w:t>为</w:t>
      </w:r>
      <w:r>
        <w:rPr>
          <w:rFonts w:hint="eastAsia"/>
          <w:lang w:val="en-US"/>
        </w:rPr>
        <w:t>采购</w:t>
      </w:r>
      <w:r>
        <w:rPr>
          <w:lang w:val="en-US"/>
        </w:rPr>
        <w:t xml:space="preserve">提供7*24小时送货服务，及时满足采购人应急供货需求。   </w:t>
      </w:r>
    </w:p>
    <w:p w14:paraId="233758A0">
      <w:pPr>
        <w:pStyle w:val="8"/>
        <w:ind w:firstLine="482" w:firstLineChars="200"/>
        <w:rPr>
          <w:b/>
          <w:bCs/>
          <w:lang w:val="en-US"/>
        </w:rPr>
      </w:pPr>
      <w:r>
        <w:rPr>
          <w:rFonts w:hint="eastAsia" w:cs="仿宋" w:asciiTheme="minorEastAsia" w:hAnsiTheme="minorEastAsia"/>
          <w:b/>
          <w:bCs/>
          <w:kern w:val="0"/>
        </w:rPr>
        <w:t>▲</w:t>
      </w:r>
      <w:r>
        <w:rPr>
          <w:rFonts w:hint="eastAsia"/>
          <w:b/>
          <w:bCs/>
          <w:lang w:val="en-US" w:eastAsia="zh-CN"/>
        </w:rPr>
        <w:t>七</w:t>
      </w:r>
      <w:r>
        <w:rPr>
          <w:rFonts w:hint="eastAsia"/>
          <w:b/>
          <w:bCs/>
          <w:lang w:val="en-US"/>
        </w:rPr>
        <w:t>、结算方式</w:t>
      </w:r>
    </w:p>
    <w:p w14:paraId="2B060E3A">
      <w:pPr>
        <w:pStyle w:val="9"/>
        <w:ind w:firstLine="480" w:firstLineChars="200"/>
        <w:rPr>
          <w:lang w:val="en-US"/>
        </w:rPr>
      </w:pPr>
      <w:r>
        <w:rPr>
          <w:rFonts w:hint="eastAsia"/>
          <w:lang w:val="en-US"/>
        </w:rPr>
        <w:t>以本询价采购文件中的合同条款为准。</w:t>
      </w:r>
    </w:p>
    <w:p w14:paraId="416D0FF1">
      <w:pPr>
        <w:pStyle w:val="8"/>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b/>
          <w:bCs/>
          <w:kern w:val="0"/>
          <w:lang w:val="en-US" w:eastAsia="zh-CN"/>
        </w:rPr>
        <w:t>八</w:t>
      </w:r>
      <w:r>
        <w:rPr>
          <w:rFonts w:hint="eastAsia"/>
          <w:b/>
          <w:bCs/>
          <w:lang w:val="en-US"/>
        </w:rPr>
        <w:t>、售后要求</w:t>
      </w:r>
    </w:p>
    <w:p w14:paraId="5F5CD6B0">
      <w:pPr>
        <w:pStyle w:val="8"/>
        <w:ind w:firstLine="480" w:firstLineChars="200"/>
        <w:rPr>
          <w:rFonts w:hint="eastAsia" w:ascii="宋体"/>
          <w:lang w:val="en-US"/>
        </w:rPr>
      </w:pPr>
      <w:r>
        <w:rPr>
          <w:rFonts w:hint="eastAsia"/>
          <w:lang w:val="en-US"/>
        </w:rPr>
        <w:t>1.</w:t>
      </w:r>
      <w:r>
        <w:rPr>
          <w:rFonts w:hint="eastAsia"/>
          <w:lang w:val="en-US" w:eastAsia="zh-CN"/>
        </w:rPr>
        <w:t>供应商</w:t>
      </w:r>
      <w:r>
        <w:rPr>
          <w:rFonts w:hint="eastAsia"/>
          <w:lang w:val="en-US"/>
        </w:rPr>
        <w:t>必须满足采购人售后服务要求。如使用过程发生问题，</w:t>
      </w:r>
      <w:r>
        <w:rPr>
          <w:rFonts w:hint="eastAsia"/>
          <w:lang w:val="en-US" w:eastAsia="zh-CN"/>
        </w:rPr>
        <w:t>供应商</w:t>
      </w:r>
      <w:r>
        <w:rPr>
          <w:rFonts w:hint="eastAsia"/>
          <w:lang w:val="en-US"/>
        </w:rPr>
        <w:t>须在接到</w:t>
      </w:r>
      <w:r>
        <w:rPr>
          <w:rFonts w:hint="eastAsia" w:ascii="宋体"/>
          <w:lang w:val="en-US"/>
        </w:rPr>
        <w:t>采购人通知后必须</w:t>
      </w:r>
      <w:r>
        <w:rPr>
          <w:rFonts w:hint="eastAsia"/>
          <w:lang w:val="en-US" w:eastAsia="zh-CN"/>
        </w:rPr>
        <w:t>24</w:t>
      </w:r>
      <w:r>
        <w:rPr>
          <w:rFonts w:hint="eastAsia" w:ascii="宋体"/>
          <w:lang w:val="en-US"/>
        </w:rPr>
        <w:t>小时内赶到现场进行处理，</w:t>
      </w:r>
      <w:r>
        <w:rPr>
          <w:rFonts w:hint="eastAsia"/>
          <w:lang w:val="en-US" w:eastAsia="zh-CN"/>
        </w:rPr>
        <w:t>8</w:t>
      </w:r>
      <w:r>
        <w:rPr>
          <w:rFonts w:hint="eastAsia" w:ascii="宋体"/>
          <w:lang w:val="en-US"/>
        </w:rPr>
        <w:t>小时内做出书面答复并提供解决方案。若需要派遣技术人员，则应在接到采购人通知后,24小时内派人员到达现场进行免费指导解决问题。</w:t>
      </w:r>
    </w:p>
    <w:p w14:paraId="1018CCD4">
      <w:pPr>
        <w:pStyle w:val="8"/>
        <w:ind w:firstLine="480" w:firstLineChars="200"/>
        <w:rPr>
          <w:rFonts w:hint="eastAsia" w:ascii="宋体"/>
          <w:lang w:val="en-US"/>
        </w:rPr>
      </w:pPr>
      <w:r>
        <w:rPr>
          <w:rFonts w:hint="eastAsia" w:ascii="宋体"/>
          <w:lang w:val="en-US"/>
        </w:rPr>
        <w:t>2.采购人不再对任何售后服务进行付费。</w:t>
      </w:r>
      <w:r>
        <w:rPr>
          <w:rFonts w:hint="eastAsia" w:ascii="宋体"/>
          <w:lang w:val="en-US" w:eastAsia="zh-CN"/>
        </w:rPr>
        <w:t>供应商</w:t>
      </w:r>
      <w:r>
        <w:rPr>
          <w:rFonts w:hint="eastAsia" w:ascii="宋体"/>
          <w:lang w:val="en-US"/>
        </w:rPr>
        <w:t>的派遣人员产生的一切费用由供应商承担。</w:t>
      </w:r>
    </w:p>
    <w:p w14:paraId="32BCF3DD">
      <w:pPr>
        <w:pStyle w:val="8"/>
        <w:ind w:firstLine="480" w:firstLineChars="200"/>
        <w:rPr>
          <w:rFonts w:hint="eastAsia" w:ascii="宋体"/>
          <w:lang w:val="en-US"/>
        </w:rPr>
      </w:pPr>
      <w:r>
        <w:rPr>
          <w:rFonts w:hint="eastAsia" w:ascii="宋体"/>
          <w:lang w:val="en-US"/>
        </w:rPr>
        <w:t>3.在设备使用过程中，因产品质量问题给他机械设备造成故障或货物损坏，由供应商承担采购人的一切损失，包括直接和间接损失。</w:t>
      </w:r>
    </w:p>
    <w:p w14:paraId="342FFFBB">
      <w:pPr>
        <w:pStyle w:val="2"/>
      </w:pPr>
    </w:p>
    <w:p w14:paraId="1AA4C7C3">
      <w:pPr>
        <w:spacing w:line="460" w:lineRule="exact"/>
        <w:jc w:val="both"/>
        <w:rPr>
          <w:rFonts w:cs="仿宋" w:asciiTheme="minorEastAsia" w:hAnsiTheme="minorEastAsia"/>
          <w:b/>
          <w:sz w:val="36"/>
          <w:szCs w:val="36"/>
        </w:rPr>
      </w:pPr>
    </w:p>
    <w:p w14:paraId="0E52B1D8">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12093"/>
      <w:bookmarkEnd w:id="19"/>
      <w:bookmarkStart w:id="20" w:name="_Toc184313309"/>
      <w:bookmarkEnd w:id="20"/>
      <w:bookmarkStart w:id="21" w:name="_Toc184308044"/>
      <w:bookmarkEnd w:id="21"/>
      <w:bookmarkStart w:id="22" w:name="_Toc184308068"/>
      <w:bookmarkEnd w:id="22"/>
      <w:bookmarkStart w:id="23" w:name="_Toc184310279"/>
      <w:bookmarkEnd w:id="23"/>
      <w:bookmarkStart w:id="24" w:name="_Toc184313259"/>
      <w:bookmarkEnd w:id="24"/>
      <w:bookmarkStart w:id="25" w:name="_Toc184313296"/>
      <w:bookmarkEnd w:id="25"/>
      <w:bookmarkStart w:id="26" w:name="_Toc184313308"/>
      <w:bookmarkEnd w:id="26"/>
      <w:bookmarkStart w:id="27" w:name="_Toc184308075"/>
      <w:bookmarkEnd w:id="27"/>
      <w:bookmarkStart w:id="28" w:name="_Toc184314468"/>
      <w:bookmarkEnd w:id="28"/>
      <w:bookmarkStart w:id="29" w:name="_Toc184313282"/>
      <w:bookmarkEnd w:id="29"/>
      <w:bookmarkStart w:id="30" w:name="_Toc184308086"/>
      <w:bookmarkEnd w:id="30"/>
      <w:bookmarkStart w:id="31" w:name="_Toc184312068"/>
      <w:bookmarkEnd w:id="31"/>
      <w:bookmarkStart w:id="32" w:name="_Toc184310290"/>
      <w:bookmarkEnd w:id="32"/>
      <w:bookmarkStart w:id="33" w:name="_Toc184310322"/>
      <w:bookmarkEnd w:id="33"/>
      <w:bookmarkStart w:id="34" w:name="_Toc184312073"/>
      <w:bookmarkEnd w:id="34"/>
      <w:bookmarkStart w:id="35" w:name="_Toc184312109"/>
      <w:bookmarkEnd w:id="35"/>
      <w:bookmarkStart w:id="36" w:name="_Toc184310317"/>
      <w:bookmarkEnd w:id="36"/>
      <w:bookmarkStart w:id="37" w:name="_Toc184313252"/>
      <w:bookmarkEnd w:id="37"/>
      <w:bookmarkStart w:id="38" w:name="_Toc184314412"/>
      <w:bookmarkEnd w:id="38"/>
      <w:bookmarkStart w:id="39" w:name="_Toc184310319"/>
      <w:bookmarkEnd w:id="39"/>
      <w:bookmarkStart w:id="40" w:name="_Toc184310332"/>
      <w:bookmarkEnd w:id="40"/>
      <w:bookmarkStart w:id="41" w:name="_Toc184313285"/>
      <w:bookmarkEnd w:id="41"/>
      <w:bookmarkStart w:id="42" w:name="_Toc184308079"/>
      <w:bookmarkEnd w:id="42"/>
      <w:bookmarkStart w:id="43" w:name="_Toc184308065"/>
      <w:bookmarkEnd w:id="43"/>
      <w:bookmarkStart w:id="44" w:name="_Toc184314463"/>
      <w:bookmarkEnd w:id="44"/>
      <w:bookmarkStart w:id="45" w:name="_Toc184313278"/>
      <w:bookmarkEnd w:id="45"/>
      <w:bookmarkStart w:id="46" w:name="_Toc184313275"/>
      <w:bookmarkEnd w:id="46"/>
      <w:bookmarkStart w:id="47" w:name="_Toc184314436"/>
      <w:bookmarkEnd w:id="47"/>
      <w:bookmarkStart w:id="48" w:name="_Toc184313264"/>
      <w:bookmarkEnd w:id="48"/>
      <w:bookmarkStart w:id="49" w:name="_Toc184310294"/>
      <w:bookmarkEnd w:id="49"/>
      <w:bookmarkStart w:id="50" w:name="_Toc184313310"/>
      <w:bookmarkEnd w:id="50"/>
      <w:bookmarkStart w:id="51" w:name="_Toc184308062"/>
      <w:bookmarkEnd w:id="51"/>
      <w:bookmarkStart w:id="52" w:name="_Toc184310335"/>
      <w:bookmarkEnd w:id="52"/>
      <w:bookmarkStart w:id="53" w:name="_Toc184314452"/>
      <w:bookmarkEnd w:id="53"/>
      <w:bookmarkStart w:id="54" w:name="_Toc184314455"/>
      <w:bookmarkEnd w:id="54"/>
      <w:bookmarkStart w:id="55" w:name="_Toc184312069"/>
      <w:bookmarkEnd w:id="55"/>
      <w:bookmarkStart w:id="56" w:name="_Toc184308083"/>
      <w:bookmarkEnd w:id="56"/>
      <w:bookmarkStart w:id="57" w:name="_Toc184312122"/>
      <w:bookmarkEnd w:id="57"/>
      <w:bookmarkStart w:id="58" w:name="_Toc184314429"/>
      <w:bookmarkEnd w:id="58"/>
      <w:bookmarkStart w:id="59" w:name="_Toc184308060"/>
      <w:bookmarkEnd w:id="59"/>
      <w:bookmarkStart w:id="60" w:name="_Toc184312134"/>
      <w:bookmarkEnd w:id="60"/>
      <w:bookmarkStart w:id="61" w:name="_Toc184314442"/>
      <w:bookmarkEnd w:id="61"/>
      <w:bookmarkStart w:id="62" w:name="_Toc184314467"/>
      <w:bookmarkEnd w:id="62"/>
      <w:bookmarkStart w:id="63" w:name="_Toc184312077"/>
      <w:bookmarkEnd w:id="63"/>
      <w:bookmarkStart w:id="64" w:name="_Toc184310277"/>
      <w:bookmarkEnd w:id="64"/>
      <w:bookmarkStart w:id="65" w:name="_Toc184313283"/>
      <w:bookmarkEnd w:id="65"/>
      <w:bookmarkStart w:id="66" w:name="_Toc184310285"/>
      <w:bookmarkEnd w:id="66"/>
      <w:bookmarkStart w:id="67" w:name="_Toc184313288"/>
      <w:bookmarkEnd w:id="67"/>
      <w:bookmarkStart w:id="68" w:name="_Toc184312095"/>
      <w:bookmarkEnd w:id="68"/>
      <w:bookmarkStart w:id="69" w:name="_Toc184308041"/>
      <w:bookmarkEnd w:id="69"/>
      <w:bookmarkStart w:id="70" w:name="_Toc184314456"/>
      <w:bookmarkEnd w:id="70"/>
      <w:bookmarkStart w:id="71" w:name="_Toc184312096"/>
      <w:bookmarkEnd w:id="71"/>
      <w:bookmarkStart w:id="72" w:name="_Toc184313276"/>
      <w:bookmarkEnd w:id="72"/>
      <w:bookmarkStart w:id="73" w:name="_Toc184313250"/>
      <w:bookmarkEnd w:id="73"/>
      <w:bookmarkStart w:id="74" w:name="_Toc184310299"/>
      <w:bookmarkEnd w:id="74"/>
      <w:bookmarkStart w:id="75" w:name="_Toc184310336"/>
      <w:bookmarkEnd w:id="75"/>
      <w:bookmarkStart w:id="76" w:name="_Toc184310303"/>
      <w:bookmarkEnd w:id="76"/>
      <w:bookmarkStart w:id="77" w:name="_Toc184314427"/>
      <w:bookmarkEnd w:id="77"/>
      <w:bookmarkStart w:id="78" w:name="_Toc184314461"/>
      <w:bookmarkEnd w:id="78"/>
      <w:bookmarkStart w:id="79" w:name="_Toc184313274"/>
      <w:bookmarkEnd w:id="79"/>
      <w:bookmarkStart w:id="80" w:name="_Toc184312123"/>
      <w:bookmarkEnd w:id="80"/>
      <w:bookmarkStart w:id="81" w:name="_Toc184310272"/>
      <w:bookmarkEnd w:id="81"/>
      <w:bookmarkStart w:id="82" w:name="_Toc184313268"/>
      <w:bookmarkEnd w:id="82"/>
      <w:bookmarkStart w:id="83" w:name="_Toc184312076"/>
      <w:bookmarkEnd w:id="83"/>
      <w:bookmarkStart w:id="84" w:name="_Toc184310293"/>
      <w:bookmarkEnd w:id="84"/>
      <w:bookmarkStart w:id="85" w:name="_Toc184313247"/>
      <w:bookmarkEnd w:id="85"/>
      <w:bookmarkStart w:id="86" w:name="_Toc184312107"/>
      <w:bookmarkEnd w:id="86"/>
      <w:bookmarkStart w:id="87" w:name="_Toc184310310"/>
      <w:bookmarkEnd w:id="87"/>
      <w:bookmarkStart w:id="88" w:name="_Toc184308102"/>
      <w:bookmarkEnd w:id="88"/>
      <w:bookmarkStart w:id="89" w:name="_Toc184313306"/>
      <w:bookmarkEnd w:id="89"/>
      <w:bookmarkStart w:id="90" w:name="_Toc184310340"/>
      <w:bookmarkEnd w:id="90"/>
      <w:bookmarkStart w:id="91" w:name="_Toc184312127"/>
      <w:bookmarkEnd w:id="91"/>
      <w:bookmarkStart w:id="92" w:name="_Toc184313246"/>
      <w:bookmarkEnd w:id="92"/>
      <w:bookmarkStart w:id="93" w:name="_Toc184314430"/>
      <w:bookmarkEnd w:id="93"/>
      <w:bookmarkStart w:id="94" w:name="_Toc184314426"/>
      <w:bookmarkEnd w:id="94"/>
      <w:bookmarkStart w:id="95" w:name="_Toc184312125"/>
      <w:bookmarkEnd w:id="95"/>
      <w:bookmarkStart w:id="96" w:name="_Toc184312072"/>
      <w:bookmarkEnd w:id="96"/>
      <w:bookmarkStart w:id="97" w:name="_Toc184314417"/>
      <w:bookmarkEnd w:id="97"/>
      <w:bookmarkStart w:id="98" w:name="_Toc184308087"/>
      <w:bookmarkEnd w:id="98"/>
      <w:bookmarkStart w:id="99" w:name="_Toc184314481"/>
      <w:bookmarkEnd w:id="99"/>
      <w:bookmarkStart w:id="100" w:name="_Toc184313290"/>
      <w:bookmarkEnd w:id="100"/>
      <w:bookmarkStart w:id="101" w:name="_Toc184313271"/>
      <w:bookmarkEnd w:id="101"/>
      <w:bookmarkStart w:id="102" w:name="_Toc184313273"/>
      <w:bookmarkEnd w:id="102"/>
      <w:bookmarkStart w:id="103" w:name="_Toc184313287"/>
      <w:bookmarkEnd w:id="103"/>
      <w:bookmarkStart w:id="104" w:name="_Toc184312105"/>
      <w:bookmarkEnd w:id="104"/>
      <w:bookmarkStart w:id="105" w:name="_Toc184312085"/>
      <w:bookmarkEnd w:id="105"/>
      <w:bookmarkStart w:id="106" w:name="_Toc184312091"/>
      <w:bookmarkEnd w:id="106"/>
      <w:bookmarkStart w:id="107" w:name="_Toc184308103"/>
      <w:bookmarkEnd w:id="107"/>
      <w:bookmarkStart w:id="108" w:name="_Toc184308070"/>
      <w:bookmarkEnd w:id="108"/>
      <w:bookmarkStart w:id="109" w:name="_Toc184313238"/>
      <w:bookmarkEnd w:id="109"/>
      <w:bookmarkStart w:id="110" w:name="_Toc184313305"/>
      <w:bookmarkEnd w:id="110"/>
      <w:bookmarkStart w:id="111" w:name="_Toc184312113"/>
      <w:bookmarkEnd w:id="111"/>
      <w:bookmarkStart w:id="112" w:name="_Toc184314432"/>
      <w:bookmarkEnd w:id="112"/>
      <w:bookmarkStart w:id="113" w:name="_Toc184313255"/>
      <w:bookmarkEnd w:id="113"/>
      <w:bookmarkStart w:id="114" w:name="_Toc184308076"/>
      <w:bookmarkEnd w:id="114"/>
      <w:bookmarkStart w:id="115" w:name="_Toc184308104"/>
      <w:bookmarkEnd w:id="115"/>
      <w:bookmarkStart w:id="116" w:name="_Toc184312114"/>
      <w:bookmarkEnd w:id="116"/>
      <w:bookmarkStart w:id="117" w:name="_Toc184312067"/>
      <w:bookmarkEnd w:id="117"/>
      <w:bookmarkStart w:id="118" w:name="_Toc184312133"/>
      <w:bookmarkEnd w:id="118"/>
      <w:bookmarkStart w:id="119" w:name="_Toc184314410"/>
      <w:bookmarkEnd w:id="119"/>
      <w:bookmarkStart w:id="120" w:name="_Toc184313254"/>
      <w:bookmarkEnd w:id="120"/>
      <w:bookmarkStart w:id="121" w:name="_Toc184310305"/>
      <w:bookmarkEnd w:id="121"/>
      <w:bookmarkStart w:id="122" w:name="_Toc184314433"/>
      <w:bookmarkEnd w:id="122"/>
      <w:bookmarkStart w:id="123" w:name="_Toc184308080"/>
      <w:bookmarkEnd w:id="123"/>
      <w:bookmarkStart w:id="124" w:name="_Toc184308052"/>
      <w:bookmarkEnd w:id="124"/>
      <w:bookmarkStart w:id="125" w:name="_Toc184312110"/>
      <w:bookmarkEnd w:id="125"/>
      <w:bookmarkStart w:id="126" w:name="_Toc184313279"/>
      <w:bookmarkEnd w:id="126"/>
      <w:bookmarkStart w:id="127" w:name="_Toc184312136"/>
      <w:bookmarkEnd w:id="127"/>
      <w:bookmarkStart w:id="128" w:name="_Toc184310311"/>
      <w:bookmarkEnd w:id="128"/>
      <w:bookmarkStart w:id="129" w:name="_Toc184310306"/>
      <w:bookmarkEnd w:id="129"/>
      <w:bookmarkStart w:id="130" w:name="_Toc184312078"/>
      <w:bookmarkEnd w:id="130"/>
      <w:bookmarkStart w:id="131" w:name="_Toc184308081"/>
      <w:bookmarkEnd w:id="131"/>
      <w:bookmarkStart w:id="132" w:name="_Toc184312074"/>
      <w:bookmarkEnd w:id="132"/>
      <w:bookmarkStart w:id="133" w:name="_Toc184310334"/>
      <w:bookmarkEnd w:id="133"/>
      <w:bookmarkStart w:id="134" w:name="_Toc184310318"/>
      <w:bookmarkEnd w:id="134"/>
      <w:bookmarkStart w:id="135" w:name="_Toc184312106"/>
      <w:bookmarkEnd w:id="135"/>
      <w:bookmarkStart w:id="136" w:name="_Toc184313258"/>
      <w:bookmarkEnd w:id="136"/>
      <w:bookmarkStart w:id="137" w:name="_Toc184312070"/>
      <w:bookmarkEnd w:id="137"/>
      <w:bookmarkStart w:id="138" w:name="_Toc184308078"/>
      <w:bookmarkEnd w:id="138"/>
      <w:bookmarkStart w:id="139" w:name="_Toc184310312"/>
      <w:bookmarkEnd w:id="139"/>
      <w:bookmarkStart w:id="140" w:name="_Toc184313263"/>
      <w:bookmarkEnd w:id="140"/>
      <w:bookmarkStart w:id="141" w:name="_Toc184313249"/>
      <w:bookmarkEnd w:id="141"/>
      <w:bookmarkStart w:id="142" w:name="_Toc184314464"/>
      <w:bookmarkEnd w:id="142"/>
      <w:bookmarkStart w:id="143" w:name="_Toc184308057"/>
      <w:bookmarkEnd w:id="143"/>
      <w:bookmarkStart w:id="144" w:name="_Toc184308048"/>
      <w:bookmarkEnd w:id="144"/>
      <w:bookmarkStart w:id="145" w:name="_Toc184310275"/>
      <w:bookmarkEnd w:id="145"/>
      <w:bookmarkStart w:id="146" w:name="_Toc184314470"/>
      <w:bookmarkEnd w:id="146"/>
      <w:bookmarkStart w:id="147" w:name="_Toc184308047"/>
      <w:bookmarkEnd w:id="147"/>
      <w:bookmarkStart w:id="148" w:name="_Toc184314476"/>
      <w:bookmarkEnd w:id="148"/>
      <w:bookmarkStart w:id="149" w:name="_Toc184313257"/>
      <w:bookmarkEnd w:id="149"/>
      <w:bookmarkStart w:id="150" w:name="_Toc184313248"/>
      <w:bookmarkEnd w:id="150"/>
      <w:bookmarkStart w:id="151" w:name="_Toc184314474"/>
      <w:bookmarkEnd w:id="151"/>
      <w:bookmarkStart w:id="152" w:name="_Toc184314444"/>
      <w:bookmarkEnd w:id="152"/>
      <w:bookmarkStart w:id="153" w:name="_Toc184313277"/>
      <w:bookmarkEnd w:id="153"/>
      <w:bookmarkStart w:id="154" w:name="_Toc184312121"/>
      <w:bookmarkEnd w:id="154"/>
      <w:bookmarkStart w:id="155" w:name="_Toc184308054"/>
      <w:bookmarkEnd w:id="155"/>
      <w:bookmarkStart w:id="156" w:name="_Toc184312071"/>
      <w:bookmarkEnd w:id="156"/>
      <w:bookmarkStart w:id="157" w:name="_Toc184314465"/>
      <w:bookmarkEnd w:id="157"/>
      <w:bookmarkStart w:id="158" w:name="_Toc184308050"/>
      <w:bookmarkEnd w:id="158"/>
      <w:bookmarkStart w:id="159" w:name="_Toc184308100"/>
      <w:bookmarkEnd w:id="159"/>
      <w:bookmarkStart w:id="160" w:name="_Toc184313251"/>
      <w:bookmarkEnd w:id="160"/>
      <w:bookmarkStart w:id="161" w:name="_Toc184310328"/>
      <w:bookmarkEnd w:id="161"/>
      <w:bookmarkStart w:id="162" w:name="_Toc184310274"/>
      <w:bookmarkEnd w:id="162"/>
      <w:bookmarkStart w:id="163" w:name="_Toc184312100"/>
      <w:bookmarkEnd w:id="163"/>
      <w:bookmarkStart w:id="164" w:name="_Toc184314448"/>
      <w:bookmarkEnd w:id="164"/>
      <w:bookmarkStart w:id="165" w:name="_Toc184313253"/>
      <w:bookmarkEnd w:id="165"/>
      <w:bookmarkStart w:id="166" w:name="_Toc184310286"/>
      <w:bookmarkEnd w:id="166"/>
      <w:bookmarkStart w:id="167" w:name="_Toc184310278"/>
      <w:bookmarkEnd w:id="167"/>
      <w:bookmarkStart w:id="168" w:name="_Toc184312082"/>
      <w:bookmarkEnd w:id="168"/>
      <w:bookmarkStart w:id="169" w:name="_Toc184312130"/>
      <w:bookmarkEnd w:id="169"/>
      <w:bookmarkStart w:id="170" w:name="_Toc184308037"/>
      <w:bookmarkEnd w:id="170"/>
      <w:bookmarkStart w:id="171" w:name="_Toc184314480"/>
      <w:bookmarkEnd w:id="171"/>
      <w:bookmarkStart w:id="172" w:name="_Toc184312081"/>
      <w:bookmarkEnd w:id="172"/>
      <w:bookmarkStart w:id="173" w:name="_Toc184310282"/>
      <w:bookmarkEnd w:id="173"/>
      <w:bookmarkStart w:id="174" w:name="_Toc184313307"/>
      <w:bookmarkEnd w:id="174"/>
      <w:bookmarkStart w:id="175" w:name="_Toc184312097"/>
      <w:bookmarkEnd w:id="175"/>
      <w:bookmarkStart w:id="176" w:name="_Toc184314472"/>
      <w:bookmarkEnd w:id="176"/>
      <w:bookmarkStart w:id="177" w:name="_Toc184310325"/>
      <w:bookmarkEnd w:id="177"/>
      <w:bookmarkStart w:id="178" w:name="_Toc184312099"/>
      <w:bookmarkEnd w:id="178"/>
      <w:bookmarkStart w:id="179" w:name="_Toc184310330"/>
      <w:bookmarkEnd w:id="179"/>
      <w:bookmarkStart w:id="180" w:name="_Toc184314446"/>
      <w:bookmarkEnd w:id="180"/>
      <w:bookmarkStart w:id="181" w:name="_Toc184308064"/>
      <w:bookmarkEnd w:id="181"/>
      <w:bookmarkStart w:id="182" w:name="_Toc184314458"/>
      <w:bookmarkEnd w:id="182"/>
      <w:bookmarkStart w:id="183" w:name="_Toc184313272"/>
      <w:bookmarkEnd w:id="183"/>
      <w:bookmarkStart w:id="184" w:name="_Toc184314443"/>
      <w:bookmarkEnd w:id="184"/>
      <w:bookmarkStart w:id="185" w:name="_Toc184314424"/>
      <w:bookmarkEnd w:id="185"/>
      <w:bookmarkStart w:id="186" w:name="_Toc184308036"/>
      <w:bookmarkEnd w:id="186"/>
      <w:bookmarkStart w:id="187" w:name="_Toc184312139"/>
      <w:bookmarkEnd w:id="187"/>
      <w:bookmarkStart w:id="188" w:name="_Toc184314457"/>
      <w:bookmarkEnd w:id="188"/>
      <w:bookmarkStart w:id="189" w:name="_Toc184314416"/>
      <w:bookmarkEnd w:id="189"/>
      <w:bookmarkStart w:id="190" w:name="_Toc184312137"/>
      <w:bookmarkEnd w:id="190"/>
      <w:bookmarkStart w:id="191" w:name="_Toc184308071"/>
      <w:bookmarkEnd w:id="191"/>
      <w:bookmarkStart w:id="192" w:name="_Toc184314482"/>
      <w:bookmarkEnd w:id="192"/>
      <w:bookmarkStart w:id="193" w:name="_Toc184308096"/>
      <w:bookmarkEnd w:id="193"/>
      <w:bookmarkStart w:id="194" w:name="_Toc184313299"/>
      <w:bookmarkEnd w:id="194"/>
      <w:bookmarkStart w:id="195" w:name="_Toc184310343"/>
      <w:bookmarkEnd w:id="195"/>
      <w:bookmarkStart w:id="196" w:name="_Toc184312135"/>
      <w:bookmarkEnd w:id="196"/>
      <w:bookmarkStart w:id="197" w:name="_Toc184313301"/>
      <w:bookmarkEnd w:id="197"/>
      <w:bookmarkStart w:id="198" w:name="_Toc184308072"/>
      <w:bookmarkEnd w:id="198"/>
      <w:bookmarkStart w:id="199" w:name="_Toc184308069"/>
      <w:bookmarkEnd w:id="199"/>
      <w:bookmarkStart w:id="200" w:name="_Toc184312083"/>
      <w:bookmarkEnd w:id="200"/>
      <w:bookmarkStart w:id="201" w:name="_Toc184308094"/>
      <w:bookmarkEnd w:id="201"/>
      <w:bookmarkStart w:id="202" w:name="_Toc184314466"/>
      <w:bookmarkEnd w:id="202"/>
      <w:bookmarkStart w:id="203" w:name="_Toc184312080"/>
      <w:bookmarkEnd w:id="203"/>
      <w:bookmarkStart w:id="204" w:name="_Toc184310314"/>
      <w:bookmarkEnd w:id="204"/>
      <w:bookmarkStart w:id="205" w:name="_Toc184312118"/>
      <w:bookmarkEnd w:id="205"/>
      <w:bookmarkStart w:id="206" w:name="_Toc184313289"/>
      <w:bookmarkEnd w:id="206"/>
      <w:bookmarkStart w:id="207" w:name="_Toc184310308"/>
      <w:bookmarkEnd w:id="207"/>
      <w:bookmarkStart w:id="208" w:name="_Toc184313260"/>
      <w:bookmarkEnd w:id="208"/>
      <w:bookmarkStart w:id="209" w:name="_Toc184310326"/>
      <w:bookmarkEnd w:id="209"/>
      <w:bookmarkStart w:id="210" w:name="_Toc184314419"/>
      <w:bookmarkEnd w:id="210"/>
      <w:bookmarkStart w:id="211" w:name="_Toc184312129"/>
      <w:bookmarkEnd w:id="211"/>
      <w:bookmarkStart w:id="212" w:name="_Toc184308105"/>
      <w:bookmarkEnd w:id="212"/>
      <w:bookmarkStart w:id="213" w:name="_Toc184314459"/>
      <w:bookmarkEnd w:id="213"/>
      <w:bookmarkStart w:id="214" w:name="_Toc184310342"/>
      <w:bookmarkEnd w:id="214"/>
      <w:bookmarkStart w:id="215" w:name="_Toc184312087"/>
      <w:bookmarkEnd w:id="215"/>
      <w:bookmarkStart w:id="216" w:name="_Toc184314439"/>
      <w:bookmarkEnd w:id="216"/>
      <w:bookmarkStart w:id="217" w:name="_Toc184310281"/>
      <w:bookmarkEnd w:id="217"/>
      <w:bookmarkStart w:id="218" w:name="_Toc184314462"/>
      <w:bookmarkEnd w:id="218"/>
      <w:bookmarkStart w:id="219" w:name="_Toc184312117"/>
      <w:bookmarkEnd w:id="219"/>
      <w:bookmarkStart w:id="220" w:name="_Toc184308042"/>
      <w:bookmarkEnd w:id="220"/>
      <w:bookmarkStart w:id="221" w:name="_Toc184310337"/>
      <w:bookmarkEnd w:id="221"/>
      <w:bookmarkStart w:id="222" w:name="_Toc184314454"/>
      <w:bookmarkEnd w:id="222"/>
      <w:bookmarkStart w:id="223" w:name="_Toc184313270"/>
      <w:bookmarkEnd w:id="223"/>
      <w:bookmarkStart w:id="224" w:name="_Toc184308097"/>
      <w:bookmarkEnd w:id="224"/>
      <w:bookmarkStart w:id="225" w:name="_Toc184312120"/>
      <w:bookmarkEnd w:id="225"/>
      <w:bookmarkStart w:id="226" w:name="_Toc184313265"/>
      <w:bookmarkEnd w:id="226"/>
      <w:bookmarkStart w:id="227" w:name="_Toc184313281"/>
      <w:bookmarkEnd w:id="227"/>
      <w:bookmarkStart w:id="228" w:name="_Toc184310309"/>
      <w:bookmarkEnd w:id="228"/>
      <w:bookmarkStart w:id="229" w:name="_Toc184314422"/>
      <w:bookmarkEnd w:id="229"/>
      <w:bookmarkStart w:id="230" w:name="_Toc184314415"/>
      <w:bookmarkEnd w:id="230"/>
      <w:bookmarkStart w:id="231" w:name="_Toc184308058"/>
      <w:bookmarkEnd w:id="231"/>
      <w:bookmarkStart w:id="232" w:name="_Toc184312089"/>
      <w:bookmarkEnd w:id="232"/>
      <w:bookmarkStart w:id="233" w:name="_Toc184310327"/>
      <w:bookmarkEnd w:id="233"/>
      <w:bookmarkStart w:id="234" w:name="_Toc184308084"/>
      <w:bookmarkEnd w:id="234"/>
      <w:bookmarkStart w:id="235" w:name="_Toc184312112"/>
      <w:bookmarkEnd w:id="235"/>
      <w:bookmarkStart w:id="236" w:name="_Toc184313280"/>
      <w:bookmarkEnd w:id="236"/>
      <w:bookmarkStart w:id="237" w:name="_Toc184310292"/>
      <w:bookmarkEnd w:id="237"/>
      <w:bookmarkStart w:id="238" w:name="_Toc184313241"/>
      <w:bookmarkEnd w:id="238"/>
      <w:bookmarkStart w:id="239" w:name="_Toc184308051"/>
      <w:bookmarkEnd w:id="239"/>
      <w:bookmarkStart w:id="240" w:name="_Toc184310341"/>
      <w:bookmarkEnd w:id="240"/>
      <w:bookmarkStart w:id="241" w:name="_Toc184310338"/>
      <w:bookmarkEnd w:id="241"/>
      <w:bookmarkStart w:id="242" w:name="_Toc184310283"/>
      <w:bookmarkEnd w:id="242"/>
      <w:bookmarkStart w:id="243" w:name="_Toc184308040"/>
      <w:bookmarkEnd w:id="243"/>
      <w:bookmarkStart w:id="244" w:name="_Toc184310300"/>
      <w:bookmarkEnd w:id="244"/>
      <w:bookmarkStart w:id="245" w:name="_Toc184310315"/>
      <w:bookmarkEnd w:id="245"/>
      <w:bookmarkStart w:id="246" w:name="_Toc184308095"/>
      <w:bookmarkEnd w:id="246"/>
      <w:bookmarkStart w:id="247" w:name="_Toc184314428"/>
      <w:bookmarkEnd w:id="247"/>
      <w:bookmarkStart w:id="248" w:name="_Toc184310329"/>
      <w:bookmarkEnd w:id="248"/>
      <w:bookmarkStart w:id="249" w:name="_Toc184310295"/>
      <w:bookmarkEnd w:id="249"/>
      <w:bookmarkStart w:id="250" w:name="_Toc184312098"/>
      <w:bookmarkEnd w:id="250"/>
      <w:bookmarkStart w:id="251" w:name="_Toc184313245"/>
      <w:bookmarkEnd w:id="251"/>
      <w:bookmarkStart w:id="252" w:name="_Toc184313244"/>
      <w:bookmarkEnd w:id="252"/>
      <w:bookmarkStart w:id="253" w:name="_Toc184308043"/>
      <w:bookmarkEnd w:id="253"/>
      <w:bookmarkStart w:id="254" w:name="_Toc184310313"/>
      <w:bookmarkEnd w:id="254"/>
      <w:bookmarkStart w:id="255" w:name="_Toc184312138"/>
      <w:bookmarkEnd w:id="255"/>
      <w:bookmarkStart w:id="256" w:name="_Toc184314479"/>
      <w:bookmarkEnd w:id="256"/>
      <w:bookmarkStart w:id="257" w:name="_Toc184308091"/>
      <w:bookmarkEnd w:id="257"/>
      <w:bookmarkStart w:id="258" w:name="_Toc184308066"/>
      <w:bookmarkEnd w:id="258"/>
      <w:bookmarkStart w:id="259" w:name="_Toc184313304"/>
      <w:bookmarkEnd w:id="259"/>
      <w:bookmarkStart w:id="260" w:name="_Toc184310297"/>
      <w:bookmarkEnd w:id="260"/>
      <w:bookmarkStart w:id="261" w:name="_Toc184313303"/>
      <w:bookmarkEnd w:id="261"/>
      <w:bookmarkStart w:id="262" w:name="_Toc184314437"/>
      <w:bookmarkEnd w:id="262"/>
      <w:bookmarkStart w:id="263" w:name="_Toc184314449"/>
      <w:bookmarkEnd w:id="263"/>
      <w:bookmarkStart w:id="264" w:name="_Toc184313242"/>
      <w:bookmarkEnd w:id="264"/>
      <w:bookmarkStart w:id="265" w:name="_Toc184313267"/>
      <w:bookmarkEnd w:id="265"/>
      <w:bookmarkStart w:id="266" w:name="_Toc184314447"/>
      <w:bookmarkEnd w:id="266"/>
      <w:bookmarkStart w:id="267" w:name="_Toc184314431"/>
      <w:bookmarkEnd w:id="267"/>
      <w:bookmarkStart w:id="268" w:name="_Toc184313262"/>
      <w:bookmarkEnd w:id="268"/>
      <w:bookmarkStart w:id="269" w:name="_Toc184310298"/>
      <w:bookmarkEnd w:id="269"/>
      <w:bookmarkStart w:id="270" w:name="_Toc184310324"/>
      <w:bookmarkEnd w:id="270"/>
      <w:bookmarkStart w:id="271" w:name="_Toc184310302"/>
      <w:bookmarkEnd w:id="271"/>
      <w:bookmarkStart w:id="272" w:name="_Toc184310323"/>
      <w:bookmarkEnd w:id="272"/>
      <w:bookmarkStart w:id="273" w:name="_Toc184308049"/>
      <w:bookmarkEnd w:id="273"/>
      <w:bookmarkStart w:id="274" w:name="_Toc184314414"/>
      <w:bookmarkEnd w:id="274"/>
      <w:bookmarkStart w:id="275" w:name="_Toc184308046"/>
      <w:bookmarkEnd w:id="275"/>
      <w:bookmarkStart w:id="276" w:name="_Toc184314445"/>
      <w:bookmarkEnd w:id="276"/>
      <w:bookmarkStart w:id="277" w:name="_Toc184314425"/>
      <w:bookmarkEnd w:id="277"/>
      <w:bookmarkStart w:id="278" w:name="_Toc184313294"/>
      <w:bookmarkEnd w:id="278"/>
      <w:bookmarkStart w:id="279" w:name="_Toc184314434"/>
      <w:bookmarkEnd w:id="279"/>
      <w:bookmarkStart w:id="280" w:name="_Toc184312079"/>
      <w:bookmarkEnd w:id="280"/>
      <w:bookmarkStart w:id="281" w:name="_Toc184314475"/>
      <w:bookmarkEnd w:id="281"/>
      <w:bookmarkStart w:id="282" w:name="_Toc184314478"/>
      <w:bookmarkEnd w:id="282"/>
      <w:bookmarkStart w:id="283" w:name="_Toc184308101"/>
      <w:bookmarkEnd w:id="283"/>
      <w:bookmarkStart w:id="284" w:name="_Toc184310291"/>
      <w:bookmarkEnd w:id="284"/>
      <w:bookmarkStart w:id="285" w:name="_Toc184310284"/>
      <w:bookmarkEnd w:id="285"/>
      <w:bookmarkStart w:id="286" w:name="_Toc184313300"/>
      <w:bookmarkEnd w:id="286"/>
      <w:bookmarkStart w:id="287" w:name="_Toc184313239"/>
      <w:bookmarkEnd w:id="287"/>
      <w:bookmarkStart w:id="288" w:name="_Toc184310287"/>
      <w:bookmarkEnd w:id="288"/>
      <w:bookmarkStart w:id="289" w:name="_Toc184308059"/>
      <w:bookmarkEnd w:id="289"/>
      <w:bookmarkStart w:id="290" w:name="_Toc184313293"/>
      <w:bookmarkEnd w:id="290"/>
      <w:bookmarkStart w:id="291" w:name="_Toc184310321"/>
      <w:bookmarkEnd w:id="291"/>
      <w:bookmarkStart w:id="292" w:name="_Toc184308098"/>
      <w:bookmarkEnd w:id="292"/>
      <w:bookmarkStart w:id="293" w:name="_Toc184313298"/>
      <w:bookmarkEnd w:id="293"/>
      <w:bookmarkStart w:id="294" w:name="_Toc184310333"/>
      <w:bookmarkEnd w:id="294"/>
      <w:bookmarkStart w:id="295" w:name="_Toc184312101"/>
      <w:bookmarkEnd w:id="295"/>
      <w:bookmarkStart w:id="296" w:name="_Toc184313292"/>
      <w:bookmarkEnd w:id="296"/>
      <w:bookmarkStart w:id="297" w:name="_Toc184308073"/>
      <w:bookmarkEnd w:id="297"/>
      <w:bookmarkStart w:id="298" w:name="_Toc184308045"/>
      <w:bookmarkEnd w:id="298"/>
      <w:bookmarkStart w:id="299" w:name="_Toc184314473"/>
      <w:bookmarkEnd w:id="299"/>
      <w:bookmarkStart w:id="300" w:name="_Toc184314413"/>
      <w:bookmarkEnd w:id="300"/>
      <w:bookmarkStart w:id="301" w:name="_Toc184312075"/>
      <w:bookmarkEnd w:id="301"/>
      <w:bookmarkStart w:id="302" w:name="_Toc184310288"/>
      <w:bookmarkEnd w:id="302"/>
      <w:bookmarkStart w:id="303" w:name="_Toc184314440"/>
      <w:bookmarkEnd w:id="303"/>
      <w:bookmarkStart w:id="304" w:name="_Toc184314469"/>
      <w:bookmarkEnd w:id="304"/>
      <w:bookmarkStart w:id="305" w:name="_Toc184308053"/>
      <w:bookmarkEnd w:id="305"/>
      <w:bookmarkStart w:id="306" w:name="_Toc184308093"/>
      <w:bookmarkEnd w:id="306"/>
      <w:bookmarkStart w:id="307" w:name="_Toc184314435"/>
      <w:bookmarkEnd w:id="307"/>
      <w:bookmarkStart w:id="308" w:name="_Toc184312132"/>
      <w:bookmarkEnd w:id="308"/>
      <w:bookmarkStart w:id="309" w:name="_Toc184308108"/>
      <w:bookmarkEnd w:id="309"/>
      <w:bookmarkStart w:id="310" w:name="_Toc184313256"/>
      <w:bookmarkEnd w:id="310"/>
      <w:bookmarkStart w:id="311" w:name="_Toc184312094"/>
      <w:bookmarkEnd w:id="311"/>
      <w:bookmarkStart w:id="312" w:name="_Toc184310289"/>
      <w:bookmarkEnd w:id="312"/>
      <w:bookmarkStart w:id="313" w:name="_Toc184312103"/>
      <w:bookmarkEnd w:id="313"/>
      <w:bookmarkStart w:id="314" w:name="_Toc184308056"/>
      <w:bookmarkEnd w:id="314"/>
      <w:bookmarkStart w:id="315" w:name="_Toc184314420"/>
      <w:bookmarkEnd w:id="315"/>
      <w:bookmarkStart w:id="316" w:name="_Toc184308082"/>
      <w:bookmarkEnd w:id="316"/>
      <w:bookmarkStart w:id="317" w:name="_Toc184312131"/>
      <w:bookmarkEnd w:id="317"/>
      <w:bookmarkStart w:id="318" w:name="_Toc184314423"/>
      <w:bookmarkEnd w:id="318"/>
      <w:bookmarkStart w:id="319" w:name="_Toc184313240"/>
      <w:bookmarkEnd w:id="319"/>
      <w:bookmarkStart w:id="320" w:name="_Toc184314451"/>
      <w:bookmarkEnd w:id="320"/>
      <w:bookmarkStart w:id="321" w:name="_Toc184313286"/>
      <w:bookmarkEnd w:id="321"/>
      <w:bookmarkStart w:id="322" w:name="_Toc184314450"/>
      <w:bookmarkEnd w:id="322"/>
      <w:bookmarkStart w:id="323" w:name="_Toc184308039"/>
      <w:bookmarkEnd w:id="323"/>
      <w:bookmarkStart w:id="324" w:name="_Toc184314441"/>
      <w:bookmarkEnd w:id="324"/>
      <w:bookmarkStart w:id="325" w:name="_Toc184308092"/>
      <w:bookmarkEnd w:id="325"/>
      <w:bookmarkStart w:id="326" w:name="_Toc184314460"/>
      <w:bookmarkEnd w:id="326"/>
      <w:bookmarkStart w:id="327" w:name="_Toc184314453"/>
      <w:bookmarkEnd w:id="327"/>
      <w:bookmarkStart w:id="328" w:name="_Toc184314421"/>
      <w:bookmarkEnd w:id="328"/>
      <w:bookmarkStart w:id="329" w:name="_Toc184312119"/>
      <w:bookmarkEnd w:id="329"/>
      <w:bookmarkStart w:id="330" w:name="_Toc184312088"/>
      <w:bookmarkEnd w:id="330"/>
      <w:bookmarkStart w:id="331" w:name="_Toc184313269"/>
      <w:bookmarkEnd w:id="331"/>
      <w:bookmarkStart w:id="332" w:name="_Toc184310280"/>
      <w:bookmarkEnd w:id="332"/>
      <w:bookmarkStart w:id="333" w:name="_Toc184312092"/>
      <w:bookmarkEnd w:id="333"/>
      <w:bookmarkStart w:id="334" w:name="_Toc184310331"/>
      <w:bookmarkEnd w:id="334"/>
      <w:bookmarkStart w:id="335" w:name="_Toc184310301"/>
      <w:bookmarkEnd w:id="335"/>
      <w:bookmarkStart w:id="336" w:name="_Toc184313291"/>
      <w:bookmarkEnd w:id="336"/>
      <w:bookmarkStart w:id="337" w:name="_Toc184312111"/>
      <w:bookmarkEnd w:id="337"/>
      <w:bookmarkStart w:id="338" w:name="_Toc184313243"/>
      <w:bookmarkEnd w:id="338"/>
      <w:bookmarkStart w:id="339" w:name="_Toc184310320"/>
      <w:bookmarkEnd w:id="339"/>
      <w:bookmarkStart w:id="340" w:name="_Toc184308106"/>
      <w:bookmarkEnd w:id="340"/>
      <w:bookmarkStart w:id="341" w:name="_Toc184308055"/>
      <w:bookmarkEnd w:id="341"/>
      <w:bookmarkStart w:id="342" w:name="_Toc184314471"/>
      <w:bookmarkEnd w:id="342"/>
      <w:bookmarkStart w:id="343" w:name="_Toc184313295"/>
      <w:bookmarkEnd w:id="343"/>
      <w:bookmarkStart w:id="344" w:name="_Toc184308089"/>
      <w:bookmarkEnd w:id="344"/>
      <w:bookmarkStart w:id="345" w:name="_Toc184310296"/>
      <w:bookmarkEnd w:id="345"/>
      <w:bookmarkStart w:id="346" w:name="_Toc184312116"/>
      <w:bookmarkEnd w:id="346"/>
      <w:bookmarkStart w:id="347" w:name="_Toc184308088"/>
      <w:bookmarkEnd w:id="347"/>
      <w:bookmarkStart w:id="348" w:name="_Toc184312090"/>
      <w:bookmarkEnd w:id="348"/>
      <w:bookmarkStart w:id="349" w:name="_Toc184310304"/>
      <w:bookmarkEnd w:id="349"/>
      <w:bookmarkStart w:id="350" w:name="_Toc184308090"/>
      <w:bookmarkEnd w:id="350"/>
      <w:bookmarkStart w:id="351" w:name="_Toc184313302"/>
      <w:bookmarkEnd w:id="351"/>
      <w:bookmarkStart w:id="352" w:name="_Toc184310339"/>
      <w:bookmarkEnd w:id="352"/>
      <w:bookmarkStart w:id="353" w:name="_Toc184312115"/>
      <w:bookmarkEnd w:id="353"/>
      <w:bookmarkStart w:id="354" w:name="_Toc184313261"/>
      <w:bookmarkEnd w:id="354"/>
      <w:bookmarkStart w:id="355" w:name="_Toc184314411"/>
      <w:bookmarkEnd w:id="355"/>
      <w:bookmarkStart w:id="356" w:name="_Toc184314477"/>
      <w:bookmarkEnd w:id="356"/>
      <w:bookmarkStart w:id="357" w:name="_Toc184310276"/>
      <w:bookmarkEnd w:id="357"/>
      <w:bookmarkStart w:id="358" w:name="_Toc184312108"/>
      <w:bookmarkEnd w:id="358"/>
      <w:bookmarkStart w:id="359" w:name="_Toc184310273"/>
      <w:bookmarkEnd w:id="359"/>
      <w:bookmarkStart w:id="360" w:name="_Toc184308067"/>
      <w:bookmarkEnd w:id="360"/>
      <w:bookmarkStart w:id="361" w:name="_Toc184312124"/>
      <w:bookmarkEnd w:id="361"/>
      <w:bookmarkStart w:id="362" w:name="_Toc184312084"/>
      <w:bookmarkEnd w:id="362"/>
      <w:bookmarkStart w:id="363" w:name="_Toc184314438"/>
      <w:bookmarkEnd w:id="363"/>
      <w:bookmarkStart w:id="364" w:name="_Toc184308061"/>
      <w:bookmarkEnd w:id="364"/>
      <w:bookmarkStart w:id="365" w:name="_Toc184308074"/>
      <w:bookmarkEnd w:id="365"/>
      <w:bookmarkStart w:id="366" w:name="_Toc184312126"/>
      <w:bookmarkEnd w:id="366"/>
      <w:bookmarkStart w:id="367" w:name="_Toc184313297"/>
      <w:bookmarkEnd w:id="367"/>
      <w:bookmarkStart w:id="368" w:name="_Toc184310344"/>
      <w:bookmarkEnd w:id="368"/>
      <w:bookmarkStart w:id="369" w:name="_Toc184310316"/>
      <w:bookmarkEnd w:id="369"/>
      <w:bookmarkStart w:id="370" w:name="_Toc184308085"/>
      <w:bookmarkEnd w:id="370"/>
      <w:bookmarkStart w:id="371" w:name="_Toc184312104"/>
      <w:bookmarkEnd w:id="371"/>
      <w:bookmarkStart w:id="372" w:name="_Toc184308107"/>
      <w:bookmarkEnd w:id="372"/>
      <w:bookmarkStart w:id="373" w:name="_Toc184308077"/>
      <w:bookmarkEnd w:id="373"/>
      <w:bookmarkStart w:id="374" w:name="_Toc184313266"/>
      <w:bookmarkEnd w:id="374"/>
      <w:bookmarkStart w:id="375" w:name="_Toc184308063"/>
      <w:bookmarkEnd w:id="375"/>
      <w:bookmarkStart w:id="376" w:name="_Toc184308038"/>
      <w:bookmarkEnd w:id="376"/>
      <w:bookmarkStart w:id="377" w:name="_Toc184313284"/>
      <w:bookmarkEnd w:id="377"/>
      <w:bookmarkStart w:id="378" w:name="_Toc184312086"/>
      <w:bookmarkEnd w:id="378"/>
      <w:bookmarkStart w:id="379" w:name="_Toc184312102"/>
      <w:bookmarkEnd w:id="379"/>
      <w:bookmarkStart w:id="380" w:name="_Toc184310307"/>
      <w:bookmarkEnd w:id="380"/>
      <w:bookmarkStart w:id="381" w:name="_Toc184312128"/>
      <w:bookmarkEnd w:id="381"/>
      <w:bookmarkStart w:id="382" w:name="_Toc184308099"/>
      <w:bookmarkEnd w:id="382"/>
      <w:bookmarkStart w:id="383" w:name="_Toc184314418"/>
      <w:bookmarkEnd w:id="383"/>
      <w:r>
        <w:rPr>
          <w:rFonts w:hint="eastAsia" w:cs="仿宋" w:asciiTheme="minorEastAsia" w:hAnsiTheme="minorEastAsia"/>
          <w:b/>
          <w:sz w:val="36"/>
          <w:szCs w:val="36"/>
        </w:rPr>
        <w:t>评审方法</w:t>
      </w:r>
    </w:p>
    <w:p w14:paraId="606B72A7">
      <w:pPr>
        <w:adjustRightInd w:val="0"/>
        <w:snapToGrid w:val="0"/>
        <w:spacing w:line="460" w:lineRule="exact"/>
        <w:ind w:firstLine="480" w:firstLineChars="200"/>
        <w:rPr>
          <w:rFonts w:cs="仿宋" w:asciiTheme="minorEastAsia" w:hAnsiTheme="minorEastAsia"/>
          <w:sz w:val="24"/>
        </w:rPr>
      </w:pPr>
    </w:p>
    <w:p w14:paraId="47FD36AD">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14:paraId="7D6344E9">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14:paraId="5026593C">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4C363098">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0059A4C9">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14:paraId="672A9EA1">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14:paraId="5A80037F">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14:paraId="21DC413D">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14:paraId="2900DE83">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14:paraId="5959E981">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14:paraId="47A37E69">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14:paraId="1DF1A023">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14:paraId="412601CD">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14:paraId="1AC6E1F0">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6FE35FC2">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14:paraId="3C818863">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14:paraId="5BB7FDD4">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14:paraId="57C6E15D">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14:paraId="536F2A77">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14:paraId="39387BC2">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14:paraId="2B07B594">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14:paraId="714E0F5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14:paraId="0A97936D">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14:paraId="1945110F">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14:paraId="502EBC5F">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14:paraId="7C3A6096">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14:paraId="63D2FFE1">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14:paraId="5CFFA786">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14:paraId="5136396C">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14:paraId="7B8B99EC">
      <w:pPr>
        <w:pStyle w:val="11"/>
        <w:spacing w:line="360" w:lineRule="auto"/>
        <w:ind w:left="954" w:leftChars="226" w:hanging="479" w:firstLineChars="0"/>
        <w:rPr>
          <w:rFonts w:cs="宋体"/>
          <w:b/>
          <w:bCs/>
          <w:szCs w:val="21"/>
        </w:rPr>
      </w:pPr>
      <w:r>
        <w:rPr>
          <w:rFonts w:hint="eastAsia" w:cs="宋体"/>
          <w:b/>
          <w:bCs/>
          <w:szCs w:val="21"/>
        </w:rPr>
        <w:t>有下列情形之一的，响应无效：</w:t>
      </w:r>
    </w:p>
    <w:p w14:paraId="3EE08568">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14:paraId="7D7F0F12">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14:paraId="6547BD35">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14:paraId="4C1C040F">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w:t>
      </w:r>
      <w:r>
        <w:rPr>
          <w:rFonts w:hint="eastAsia" w:ascii="宋体" w:hAnsi="宋体" w:cs="宋体"/>
          <w:kern w:val="0"/>
          <w:sz w:val="24"/>
          <w:lang w:eastAsia="zh-CN"/>
        </w:rPr>
        <w:t>响应</w:t>
      </w:r>
      <w:r>
        <w:rPr>
          <w:rFonts w:hint="eastAsia" w:ascii="宋体" w:hAnsi="宋体" w:cs="宋体"/>
          <w:kern w:val="0"/>
          <w:sz w:val="24"/>
        </w:rPr>
        <w:t>有效期的；响应文件出现不是唯一的、有选择性响应报价的;</w:t>
      </w:r>
    </w:p>
    <w:p w14:paraId="7E7C4E49">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14:paraId="6CC917F5">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14:paraId="3F539FC0">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14:paraId="71A3A3EE">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14:paraId="02C5BE84">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14:paraId="7DF36E65">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w:t>
      </w:r>
      <w:r>
        <w:rPr>
          <w:rFonts w:hint="eastAsia" w:ascii="宋体" w:hAnsi="宋体" w:cs="宋体"/>
          <w:kern w:val="0"/>
          <w:sz w:val="24"/>
          <w:lang w:eastAsia="zh-CN"/>
        </w:rPr>
        <w:t>的其他</w:t>
      </w:r>
      <w:r>
        <w:rPr>
          <w:rFonts w:hint="eastAsia" w:ascii="宋体" w:hAnsi="宋体" w:cs="宋体"/>
          <w:kern w:val="0"/>
          <w:sz w:val="24"/>
        </w:rPr>
        <w:t>实质性要求的；</w:t>
      </w:r>
    </w:p>
    <w:p w14:paraId="6F5BE089">
      <w:pPr>
        <w:spacing w:line="360" w:lineRule="auto"/>
        <w:ind w:firstLine="480" w:firstLineChars="200"/>
        <w:rPr>
          <w:rFonts w:ascii="宋体" w:hAnsi="宋体" w:cs="宋体"/>
          <w:kern w:val="0"/>
          <w:sz w:val="24"/>
        </w:rPr>
      </w:pPr>
      <w:r>
        <w:rPr>
          <w:rFonts w:hint="eastAsia" w:ascii="宋体" w:hAnsi="宋体" w:cs="宋体"/>
          <w:kern w:val="0"/>
          <w:sz w:val="24"/>
        </w:rPr>
        <w:t>K.</w:t>
      </w:r>
      <w:r>
        <w:rPr>
          <w:rFonts w:hint="eastAsia" w:ascii="宋体" w:hAnsi="宋体" w:cs="宋体"/>
          <w:kern w:val="0"/>
          <w:sz w:val="24"/>
          <w:lang w:eastAsia="zh-CN"/>
        </w:rPr>
        <w:t>法律法规</w:t>
      </w:r>
      <w:r>
        <w:rPr>
          <w:rFonts w:hint="eastAsia" w:ascii="宋体" w:hAnsi="宋体" w:cs="宋体"/>
          <w:kern w:val="0"/>
          <w:sz w:val="24"/>
        </w:rPr>
        <w:t>、规章（适用本市的）及省级以上规范性文件（适用本市的）规定的其他无效情形。</w:t>
      </w:r>
    </w:p>
    <w:p w14:paraId="031AB8C2">
      <w:pPr>
        <w:spacing w:line="360" w:lineRule="auto"/>
        <w:ind w:firstLine="480" w:firstLineChars="200"/>
        <w:rPr>
          <w:rFonts w:ascii="宋体" w:hAnsi="宋体" w:cs="宋体"/>
          <w:kern w:val="0"/>
          <w:sz w:val="24"/>
        </w:rPr>
      </w:pPr>
      <w:r>
        <w:rPr>
          <w:rFonts w:hint="eastAsia" w:ascii="宋体" w:hAnsi="宋体" w:cs="宋体"/>
          <w:kern w:val="0"/>
          <w:sz w:val="24"/>
        </w:rPr>
        <w:t>L</w:t>
      </w:r>
      <w:r>
        <w:rPr>
          <w:rFonts w:hint="eastAsia" w:ascii="宋体" w:hAnsi="宋体" w:cs="宋体"/>
          <w:kern w:val="0"/>
          <w:sz w:val="24"/>
          <w:lang w:eastAsia="zh-CN"/>
        </w:rPr>
        <w:t>.</w:t>
      </w:r>
      <w:r>
        <w:rPr>
          <w:rFonts w:hint="eastAsia" w:ascii="宋体" w:hAnsi="宋体" w:cs="宋体"/>
          <w:kern w:val="0"/>
          <w:sz w:val="24"/>
        </w:rPr>
        <w:t>在采购人规定的截止时间以后送达的响应文件；</w:t>
      </w:r>
    </w:p>
    <w:p w14:paraId="4BF05469">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M</w:t>
      </w:r>
      <w:r>
        <w:rPr>
          <w:rFonts w:hint="eastAsia" w:ascii="宋体" w:hAnsi="宋体" w:cs="宋体"/>
          <w:kern w:val="0"/>
          <w:sz w:val="24"/>
          <w:lang w:eastAsia="zh-CN"/>
        </w:rPr>
        <w:t>.</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lang w:eastAsia="zh-CN"/>
        </w:rPr>
        <w:t>；</w:t>
      </w:r>
    </w:p>
    <w:p w14:paraId="7D855AE8">
      <w:pPr>
        <w:spacing w:line="360" w:lineRule="auto"/>
        <w:ind w:firstLine="480" w:firstLineChars="200"/>
        <w:rPr>
          <w:rFonts w:hint="eastAsia" w:eastAsiaTheme="minorEastAsia"/>
          <w:lang w:eastAsia="zh-CN"/>
        </w:rPr>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（若有）</w:t>
      </w:r>
      <w:r>
        <w:rPr>
          <w:rFonts w:hint="eastAsia" w:ascii="宋体" w:hAnsi="宋体" w:cs="宋体"/>
          <w:kern w:val="0"/>
          <w:sz w:val="24"/>
          <w:lang w:eastAsia="zh-CN"/>
        </w:rPr>
        <w:t>；</w:t>
      </w:r>
    </w:p>
    <w:p w14:paraId="0EC976F9">
      <w:pPr>
        <w:adjustRightInd w:val="0"/>
        <w:snapToGrid w:val="0"/>
        <w:spacing w:line="460" w:lineRule="exact"/>
        <w:ind w:firstLine="480" w:firstLineChars="200"/>
        <w:rPr>
          <w:rFonts w:hint="default" w:cs="仿宋" w:asciiTheme="minorEastAsia" w:hAnsiTheme="minorEastAsia" w:eastAsiaTheme="minorEastAsia"/>
          <w:snapToGrid w:val="0"/>
          <w:kern w:val="0"/>
          <w:sz w:val="24"/>
          <w:lang w:val="en-US" w:eastAsia="zh-CN"/>
        </w:rPr>
      </w:pPr>
      <w:r>
        <w:rPr>
          <w:rFonts w:hint="eastAsia" w:cs="仿宋" w:asciiTheme="minorEastAsia" w:hAnsiTheme="minorEastAsia"/>
          <w:snapToGrid w:val="0"/>
          <w:kern w:val="0"/>
          <w:sz w:val="24"/>
          <w:lang w:val="en-US" w:eastAsia="zh-CN"/>
        </w:rPr>
        <w:t>O.报价清单中出现漏项或单价为0的。</w:t>
      </w:r>
    </w:p>
    <w:p w14:paraId="0E66FB07">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14:paraId="296D23E8">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14:paraId="5059D917">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1AF91951">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35A1D161">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14:paraId="2826F99D">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14:paraId="716F6848">
      <w:pPr>
        <w:pStyle w:val="8"/>
        <w:ind w:firstLine="480" w:firstLineChars="200"/>
        <w:rPr>
          <w:highlight w:val="none"/>
        </w:rPr>
      </w:pPr>
      <w:r>
        <w:rPr>
          <w:highlight w:val="none"/>
          <w:lang w:val="en-US"/>
        </w:rPr>
        <w:t>1.1</w:t>
      </w:r>
      <w:r>
        <w:rPr>
          <w:rFonts w:hint="eastAsia"/>
          <w:highlight w:val="none"/>
        </w:rPr>
        <w:t>若出现税率不一致的情况，以除税总金额相对比。</w:t>
      </w:r>
    </w:p>
    <w:p w14:paraId="075ECF0B">
      <w:pPr>
        <w:pStyle w:val="8"/>
        <w:ind w:firstLine="480" w:firstLineChars="200"/>
        <w:rPr>
          <w:rFonts w:hint="default" w:eastAsiaTheme="minorEastAsia"/>
          <w:highlight w:val="none"/>
          <w:lang w:val="en-US" w:eastAsia="zh-CN"/>
        </w:rPr>
      </w:pPr>
      <w:r>
        <w:rPr>
          <w:rFonts w:hint="eastAsia"/>
          <w:color w:val="auto"/>
          <w:highlight w:val="none"/>
          <w:lang w:val="en-US" w:eastAsia="zh-CN"/>
        </w:rPr>
        <w:t>1.2若供应商的税率没有按照询价文件要求填报时，不视为不满足询价文件实质响应，若该供应商</w:t>
      </w:r>
      <w:r>
        <w:rPr>
          <w:rFonts w:hint="eastAsia"/>
          <w:color w:val="auto"/>
          <w:highlight w:val="none"/>
        </w:rPr>
        <w:t>除税总金额</w:t>
      </w:r>
      <w:r>
        <w:rPr>
          <w:rFonts w:hint="eastAsia"/>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14:paraId="76EBBB1E">
      <w:pPr>
        <w:pStyle w:val="8"/>
        <w:ind w:firstLine="480" w:firstLineChars="200"/>
        <w:rPr>
          <w:rFonts w:hint="eastAsia"/>
          <w:color w:val="auto"/>
        </w:rPr>
      </w:pPr>
      <w:r>
        <w:rPr>
          <w:rFonts w:hint="default"/>
          <w:color w:val="auto"/>
          <w:highlight w:val="none"/>
          <w:lang w:val="en-US"/>
        </w:rPr>
        <w:t>1.</w:t>
      </w:r>
      <w:r>
        <w:rPr>
          <w:rFonts w:hint="eastAsia"/>
          <w:color w:val="auto"/>
          <w:highlight w:val="none"/>
          <w:lang w:val="en-US" w:eastAsia="zh-CN"/>
        </w:rPr>
        <w:t>3若</w:t>
      </w:r>
      <w:r>
        <w:rPr>
          <w:rFonts w:hint="eastAsia"/>
          <w:color w:val="auto"/>
          <w:highlight w:val="none"/>
        </w:rPr>
        <w:t>出现相同</w:t>
      </w:r>
      <w:r>
        <w:rPr>
          <w:rFonts w:hint="eastAsia"/>
          <w:color w:val="auto"/>
          <w:highlight w:val="none"/>
          <w:lang w:val="en-US" w:eastAsia="zh-CN"/>
        </w:rPr>
        <w:t>除税</w:t>
      </w:r>
      <w:r>
        <w:rPr>
          <w:rFonts w:hint="eastAsia"/>
          <w:color w:val="auto"/>
          <w:highlight w:val="none"/>
        </w:rPr>
        <w:t>总金额最低报价情</w:t>
      </w:r>
      <w:r>
        <w:rPr>
          <w:rFonts w:hint="eastAsia"/>
          <w:color w:val="auto"/>
        </w:rPr>
        <w:t>况时，</w:t>
      </w:r>
      <w:r>
        <w:rPr>
          <w:rFonts w:hint="eastAsia"/>
          <w:b/>
          <w:bCs/>
          <w:color w:val="auto"/>
        </w:rPr>
        <w:t>则由评审小组按少数服从多数的原则通过投票表决决定。</w:t>
      </w:r>
    </w:p>
    <w:p w14:paraId="74206B25">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14:paraId="696B3723">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14:paraId="38662659">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14:paraId="11A95E28">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14:paraId="64BD857D">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14:paraId="13E7DD8B">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14:paraId="491587CD">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14:paraId="778A8168">
      <w:pPr>
        <w:widowControl/>
        <w:snapToGrid w:val="0"/>
        <w:spacing w:line="460" w:lineRule="exact"/>
        <w:ind w:firstLine="480" w:firstLineChars="200"/>
        <w:rPr>
          <w:highlight w:val="none"/>
        </w:rPr>
      </w:pPr>
      <w:r>
        <w:rPr>
          <w:rFonts w:hint="eastAsia" w:cs="仿宋" w:asciiTheme="minorEastAsia" w:hAnsiTheme="minorEastAsia"/>
          <w:sz w:val="24"/>
        </w:rPr>
        <w:t>3.3在采购过程中符合竞争要求的供应商或者报价未超过采购限价的供应商不足3家</w:t>
      </w:r>
      <w:r>
        <w:rPr>
          <w:rFonts w:hint="eastAsia" w:cs="仿宋" w:asciiTheme="minorEastAsia" w:hAnsiTheme="minorEastAsia"/>
          <w:sz w:val="24"/>
          <w:highlight w:val="none"/>
        </w:rPr>
        <w:t>的。</w:t>
      </w:r>
    </w:p>
    <w:p w14:paraId="0282B1AC">
      <w:pPr>
        <w:widowControl/>
        <w:snapToGrid w:val="0"/>
        <w:spacing w:line="460" w:lineRule="exact"/>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4.不再询价</w:t>
      </w:r>
    </w:p>
    <w:p w14:paraId="0A293630">
      <w:pPr>
        <w:widowControl/>
        <w:snapToGrid w:val="0"/>
        <w:spacing w:line="460" w:lineRule="exact"/>
        <w:ind w:firstLine="480" w:firstLineChars="200"/>
        <w:rPr>
          <w:rFonts w:hint="eastAsia" w:eastAsiaTheme="minorEastAsia"/>
          <w:highlight w:val="none"/>
          <w:lang w:val="en-US" w:eastAsia="zh-CN"/>
        </w:rPr>
      </w:pPr>
      <w:r>
        <w:rPr>
          <w:rFonts w:hint="eastAsia" w:cs="仿宋" w:asciiTheme="minorEastAsia" w:hAnsiTheme="minorEastAsia"/>
          <w:sz w:val="24"/>
          <w:highlight w:val="none"/>
          <w:lang w:val="en-US" w:eastAsia="zh-CN"/>
        </w:rPr>
        <w:t>4.1若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只有2家时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经评审小组</w:t>
      </w:r>
      <w:r>
        <w:rPr>
          <w:rFonts w:hint="eastAsia" w:cs="仿宋" w:asciiTheme="minorEastAsia" w:hAnsiTheme="minorEastAsia"/>
          <w:sz w:val="24"/>
          <w:highlight w:val="none"/>
        </w:rPr>
        <w:t>审查认为采购文件没有倾向性或歧视性条款</w:t>
      </w:r>
      <w:r>
        <w:rPr>
          <w:rFonts w:hint="eastAsia" w:cs="仿宋" w:asciiTheme="minorEastAsia" w:hAnsiTheme="minorEastAsia"/>
          <w:sz w:val="24"/>
          <w:highlight w:val="none"/>
          <w:lang w:eastAsia="zh-CN"/>
        </w:rPr>
        <w:t>，</w:t>
      </w:r>
      <w:r>
        <w:rPr>
          <w:rFonts w:hint="eastAsia" w:cs="仿宋" w:asciiTheme="minorEastAsia" w:hAnsiTheme="minorEastAsia"/>
          <w:sz w:val="24"/>
          <w:highlight w:val="none"/>
        </w:rPr>
        <w:t>采购方式由询价直接转为</w:t>
      </w:r>
      <w:r>
        <w:rPr>
          <w:rFonts w:hint="eastAsia" w:cs="仿宋" w:asciiTheme="minorEastAsia" w:hAnsiTheme="minorEastAsia"/>
          <w:sz w:val="24"/>
          <w:highlight w:val="none"/>
          <w:lang w:val="en-US" w:eastAsia="zh-CN"/>
        </w:rPr>
        <w:t>竞争性</w:t>
      </w:r>
      <w:r>
        <w:rPr>
          <w:rFonts w:hint="eastAsia" w:cs="仿宋" w:asciiTheme="minorEastAsia" w:hAnsiTheme="minorEastAsia"/>
          <w:sz w:val="24"/>
          <w:highlight w:val="none"/>
        </w:rPr>
        <w:t>谈判，询价采购文件即为谈判文件，询价评审小组成员即为询价谈判小组成员，询价保证金转为谈判保证金（若有）</w:t>
      </w:r>
      <w:r>
        <w:rPr>
          <w:rFonts w:hint="eastAsia" w:cs="仿宋" w:asciiTheme="minorEastAsia" w:hAnsiTheme="minorEastAsia"/>
          <w:sz w:val="24"/>
          <w:highlight w:val="none"/>
          <w:lang w:eastAsia="zh-CN"/>
        </w:rPr>
        <w:t>。</w:t>
      </w:r>
    </w:p>
    <w:p w14:paraId="50105EC1">
      <w:pPr>
        <w:widowControl/>
        <w:snapToGrid w:val="0"/>
        <w:spacing w:line="460" w:lineRule="exact"/>
        <w:ind w:firstLine="480" w:firstLineChars="200"/>
        <w:rPr>
          <w:rFonts w:cs="仿宋" w:asciiTheme="minorEastAsia" w:hAnsiTheme="minorEastAsia"/>
          <w:sz w:val="24"/>
          <w:highlight w:val="none"/>
        </w:rPr>
      </w:pPr>
      <w:r>
        <w:rPr>
          <w:rFonts w:hint="eastAsia" w:cs="仿宋" w:asciiTheme="minorEastAsia" w:hAnsiTheme="minorEastAsia"/>
          <w:sz w:val="24"/>
          <w:highlight w:val="none"/>
          <w:lang w:val="en-US" w:eastAsia="zh-CN"/>
        </w:rPr>
        <w:t>4.2若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少于2家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本次采购终止</w:t>
      </w:r>
      <w:r>
        <w:rPr>
          <w:rFonts w:hint="eastAsia" w:cs="仿宋" w:asciiTheme="minorEastAsia" w:hAnsiTheme="minorEastAsia"/>
          <w:sz w:val="24"/>
          <w:highlight w:val="none"/>
        </w:rPr>
        <w:t>。</w:t>
      </w:r>
    </w:p>
    <w:p w14:paraId="0191D767">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cols w:space="720" w:num="1"/>
          <w:docGrid w:type="lines" w:linePitch="312" w:charSpace="0"/>
        </w:sectPr>
      </w:pPr>
    </w:p>
    <w:p w14:paraId="5187B7C6">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14:paraId="08D8AA12">
      <w:pPr>
        <w:rPr>
          <w:rFonts w:ascii="宋体" w:hAnsi="宋体" w:cs="宋体"/>
          <w:sz w:val="24"/>
        </w:rPr>
      </w:pPr>
    </w:p>
    <w:p w14:paraId="732940A2">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4</w:t>
      </w:r>
      <w:r>
        <w:rPr>
          <w:rFonts w:hint="eastAsia" w:ascii="宋体" w:hAnsi="宋体" w:cs="宋体"/>
          <w:sz w:val="24"/>
          <w:u w:val="single"/>
        </w:rPr>
        <w:t xml:space="preserve">-          </w:t>
      </w:r>
    </w:p>
    <w:p w14:paraId="11D77BD5">
      <w:pPr>
        <w:spacing w:line="480" w:lineRule="auto"/>
        <w:rPr>
          <w:rFonts w:ascii="宋体" w:hAnsi="宋体" w:cs="宋体"/>
          <w:b/>
          <w:sz w:val="24"/>
        </w:rPr>
      </w:pPr>
    </w:p>
    <w:p w14:paraId="39A00ABB">
      <w:pPr>
        <w:pStyle w:val="4"/>
        <w:rPr>
          <w:rFonts w:ascii="宋体" w:hAnsi="宋体" w:cs="宋体"/>
          <w:sz w:val="24"/>
        </w:rPr>
      </w:pPr>
    </w:p>
    <w:p w14:paraId="691F7AC1"/>
    <w:p w14:paraId="2115A38A">
      <w:pPr>
        <w:spacing w:line="480" w:lineRule="auto"/>
        <w:jc w:val="center"/>
        <w:rPr>
          <w:rFonts w:ascii="宋体" w:hAnsi="宋体" w:cs="宋体"/>
          <w:b/>
          <w:sz w:val="36"/>
          <w:szCs w:val="36"/>
        </w:rPr>
      </w:pPr>
      <w:r>
        <w:rPr>
          <w:rFonts w:hint="eastAsia" w:ascii="宋体" w:hAnsi="宋体" w:cs="宋体"/>
          <w:b/>
          <w:sz w:val="36"/>
          <w:szCs w:val="36"/>
        </w:rPr>
        <w:t>货物类采购合同</w:t>
      </w:r>
    </w:p>
    <w:p w14:paraId="4CFA4761">
      <w:pPr>
        <w:pStyle w:val="24"/>
        <w:rPr>
          <w:rFonts w:ascii="宋体" w:hAnsi="宋体" w:cs="宋体"/>
          <w:szCs w:val="24"/>
        </w:rPr>
      </w:pPr>
    </w:p>
    <w:p w14:paraId="177B3A0E">
      <w:pPr>
        <w:ind w:firstLine="960" w:firstLineChars="400"/>
        <w:rPr>
          <w:rFonts w:hint="eastAsia" w:ascii="宋体" w:hAnsi="宋体" w:cs="宋体" w:eastAsiaTheme="minorEastAsia"/>
          <w:sz w:val="24"/>
          <w:lang w:eastAsia="zh-CN"/>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u w:val="single"/>
          <w:lang w:eastAsia="zh-CN"/>
        </w:rPr>
        <w:t>2024年临江公司重质碳酸钠采购项目</w:t>
      </w:r>
    </w:p>
    <w:p w14:paraId="7E99D826">
      <w:pPr>
        <w:spacing w:before="120" w:line="22" w:lineRule="atLeast"/>
        <w:ind w:left="960"/>
        <w:rPr>
          <w:rFonts w:hint="eastAsia" w:ascii="宋体" w:hAnsi="宋体" w:cs="宋体"/>
          <w:sz w:val="24"/>
        </w:rPr>
      </w:pPr>
    </w:p>
    <w:p w14:paraId="412D1A54">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杭州临江环境能源有限公司              </w:t>
      </w:r>
    </w:p>
    <w:p w14:paraId="2BFE5767">
      <w:pPr>
        <w:spacing w:before="120" w:line="22" w:lineRule="atLeast"/>
        <w:rPr>
          <w:rFonts w:hint="eastAsia" w:ascii="宋体" w:hAnsi="宋体" w:cs="宋体" w:eastAsiaTheme="minorEastAsia"/>
          <w:sz w:val="24"/>
          <w:lang w:val="en-US" w:eastAsia="zh-CN"/>
        </w:rPr>
      </w:pPr>
      <w:r>
        <w:rPr>
          <w:rFonts w:hint="eastAsia" w:ascii="宋体" w:hAnsi="宋体" w:cs="宋体"/>
          <w:sz w:val="24"/>
          <w:lang w:val="en-US" w:eastAsia="zh-CN"/>
        </w:rPr>
        <w:t xml:space="preserve"> </w:t>
      </w:r>
    </w:p>
    <w:p w14:paraId="74D6746F">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p>
    <w:p w14:paraId="2E1F26D2">
      <w:pPr>
        <w:spacing w:before="120" w:line="22" w:lineRule="atLeast"/>
        <w:rPr>
          <w:rFonts w:ascii="宋体" w:hAnsi="宋体" w:cs="宋体"/>
          <w:sz w:val="24"/>
        </w:rPr>
      </w:pPr>
    </w:p>
    <w:p w14:paraId="458E257B">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浙江省杭州市钱塘区                  </w:t>
      </w:r>
    </w:p>
    <w:p w14:paraId="55CF000A">
      <w:pPr>
        <w:spacing w:before="120" w:line="22" w:lineRule="atLeast"/>
        <w:rPr>
          <w:rFonts w:ascii="宋体" w:hAnsi="宋体" w:cs="宋体"/>
          <w:sz w:val="24"/>
        </w:rPr>
      </w:pPr>
    </w:p>
    <w:p w14:paraId="6DC80C8E">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2DFF557">
      <w:pPr>
        <w:pStyle w:val="8"/>
      </w:pPr>
    </w:p>
    <w:p w14:paraId="2F048049">
      <w:pPr>
        <w:pStyle w:val="9"/>
      </w:pPr>
    </w:p>
    <w:p w14:paraId="24B54C77"/>
    <w:p w14:paraId="0599095B">
      <w:pPr>
        <w:pStyle w:val="8"/>
      </w:pPr>
    </w:p>
    <w:p w14:paraId="6CFEF665">
      <w:pPr>
        <w:pStyle w:val="9"/>
      </w:pPr>
    </w:p>
    <w:p w14:paraId="6E449A5D"/>
    <w:p w14:paraId="39174301">
      <w:pPr>
        <w:pStyle w:val="8"/>
      </w:pPr>
    </w:p>
    <w:p w14:paraId="145B6EF9">
      <w:pPr>
        <w:pStyle w:val="9"/>
      </w:pPr>
    </w:p>
    <w:p w14:paraId="7FE839BE"/>
    <w:p w14:paraId="19037001">
      <w:pPr>
        <w:pStyle w:val="8"/>
      </w:pPr>
    </w:p>
    <w:p w14:paraId="77AD9917">
      <w:pPr>
        <w:pStyle w:val="9"/>
      </w:pPr>
    </w:p>
    <w:p w14:paraId="6FB8B26C"/>
    <w:p w14:paraId="1B14D17D">
      <w:pPr>
        <w:pStyle w:val="8"/>
      </w:pPr>
    </w:p>
    <w:p w14:paraId="77149C18">
      <w:pPr>
        <w:pStyle w:val="9"/>
      </w:pPr>
    </w:p>
    <w:p w14:paraId="2F4CEFC0"/>
    <w:p w14:paraId="43D022DB">
      <w:pPr>
        <w:pStyle w:val="8"/>
      </w:pPr>
    </w:p>
    <w:p w14:paraId="25681ABA">
      <w:pPr>
        <w:pStyle w:val="24"/>
        <w:ind w:left="0" w:leftChars="0" w:firstLine="0" w:firstLineChars="0"/>
        <w:rPr>
          <w:rFonts w:ascii="宋体" w:hAnsi="宋体" w:cs="宋体"/>
          <w:b/>
          <w:szCs w:val="24"/>
        </w:rPr>
      </w:pPr>
    </w:p>
    <w:p w14:paraId="34E4D11B">
      <w:pPr>
        <w:pStyle w:val="9"/>
        <w:jc w:val="center"/>
        <w:rPr>
          <w:rFonts w:eastAsia="宋体"/>
          <w:b/>
          <w:bCs/>
        </w:rPr>
      </w:pPr>
      <w:r>
        <w:rPr>
          <w:rFonts w:hint="eastAsia"/>
          <w:b/>
          <w:bCs/>
        </w:rPr>
        <w:t>目录</w:t>
      </w:r>
    </w:p>
    <w:p w14:paraId="736EF2A6">
      <w:pPr>
        <w:pStyle w:val="11"/>
        <w:spacing w:line="360" w:lineRule="auto"/>
        <w:ind w:firstLine="240" w:firstLineChars="100"/>
      </w:pPr>
      <w:r>
        <w:rPr>
          <w:rFonts w:hint="eastAsia"/>
        </w:rPr>
        <w:t>第一章 合同书  ……………………………………………………………（页码）</w:t>
      </w:r>
    </w:p>
    <w:p w14:paraId="0492F06C">
      <w:pPr>
        <w:pStyle w:val="11"/>
        <w:spacing w:line="360" w:lineRule="auto"/>
        <w:ind w:firstLine="240" w:firstLineChars="100"/>
      </w:pPr>
      <w:r>
        <w:rPr>
          <w:rFonts w:hint="eastAsia"/>
        </w:rPr>
        <w:t>第二章 合同一般条款………………………………………………………（页码）</w:t>
      </w:r>
    </w:p>
    <w:p w14:paraId="2454D139">
      <w:pPr>
        <w:pStyle w:val="11"/>
        <w:spacing w:line="360" w:lineRule="auto"/>
        <w:ind w:firstLine="240" w:firstLineChars="100"/>
      </w:pPr>
      <w:r>
        <w:rPr>
          <w:rFonts w:hint="eastAsia"/>
        </w:rPr>
        <w:t>第</w:t>
      </w:r>
      <w:r>
        <w:rPr>
          <w:rFonts w:hint="eastAsia"/>
          <w:lang w:val="en-US" w:eastAsia="zh-CN"/>
        </w:rPr>
        <w:t>三</w:t>
      </w:r>
      <w:r>
        <w:rPr>
          <w:rFonts w:hint="eastAsia"/>
        </w:rPr>
        <w:t>章 廉洁协议……………………………………………………………（页码）</w:t>
      </w:r>
    </w:p>
    <w:p w14:paraId="0CAFF61D">
      <w:pPr>
        <w:pStyle w:val="11"/>
        <w:spacing w:line="360" w:lineRule="auto"/>
        <w:ind w:firstLine="240" w:firstLineChars="100"/>
        <w:rPr>
          <w:rFonts w:hint="eastAsia"/>
        </w:rPr>
      </w:pPr>
    </w:p>
    <w:p w14:paraId="3128F49E">
      <w:pPr>
        <w:pStyle w:val="24"/>
        <w:rPr>
          <w:rFonts w:ascii="宋体" w:hAnsi="宋体" w:cs="宋体"/>
          <w:szCs w:val="24"/>
        </w:rPr>
      </w:pPr>
    </w:p>
    <w:p w14:paraId="74E015E8">
      <w:pPr>
        <w:pStyle w:val="11"/>
        <w:rPr>
          <w:rFonts w:cs="宋体"/>
        </w:rPr>
      </w:pPr>
    </w:p>
    <w:p w14:paraId="025DB5FC">
      <w:pPr>
        <w:pStyle w:val="11"/>
        <w:rPr>
          <w:rFonts w:cs="宋体"/>
        </w:rPr>
      </w:pPr>
    </w:p>
    <w:p w14:paraId="785D9895">
      <w:pPr>
        <w:pStyle w:val="11"/>
        <w:rPr>
          <w:rFonts w:cs="宋体"/>
        </w:rPr>
      </w:pPr>
    </w:p>
    <w:p w14:paraId="4ADF3906">
      <w:pPr>
        <w:pStyle w:val="11"/>
        <w:rPr>
          <w:rFonts w:cs="宋体"/>
        </w:rPr>
      </w:pPr>
    </w:p>
    <w:p w14:paraId="391841B6">
      <w:pPr>
        <w:pStyle w:val="11"/>
        <w:rPr>
          <w:rFonts w:cs="宋体"/>
        </w:rPr>
      </w:pPr>
    </w:p>
    <w:p w14:paraId="70900FEB">
      <w:pPr>
        <w:pStyle w:val="11"/>
        <w:rPr>
          <w:rFonts w:cs="宋体"/>
        </w:rPr>
      </w:pPr>
    </w:p>
    <w:p w14:paraId="1C4353B7">
      <w:pPr>
        <w:pStyle w:val="11"/>
        <w:rPr>
          <w:rFonts w:cs="宋体"/>
        </w:rPr>
      </w:pPr>
    </w:p>
    <w:p w14:paraId="14A5718D">
      <w:pPr>
        <w:pStyle w:val="11"/>
        <w:rPr>
          <w:rFonts w:cs="宋体"/>
        </w:rPr>
      </w:pPr>
    </w:p>
    <w:p w14:paraId="5BDD9100">
      <w:pPr>
        <w:pStyle w:val="11"/>
        <w:rPr>
          <w:rFonts w:cs="宋体"/>
        </w:rPr>
      </w:pPr>
    </w:p>
    <w:p w14:paraId="218169BC">
      <w:pPr>
        <w:pStyle w:val="11"/>
        <w:rPr>
          <w:rFonts w:cs="宋体"/>
        </w:rPr>
      </w:pPr>
    </w:p>
    <w:p w14:paraId="621CF83A">
      <w:pPr>
        <w:pStyle w:val="11"/>
        <w:rPr>
          <w:rFonts w:cs="宋体"/>
        </w:rPr>
      </w:pPr>
    </w:p>
    <w:p w14:paraId="5E04A114">
      <w:pPr>
        <w:pStyle w:val="11"/>
        <w:rPr>
          <w:rFonts w:cs="宋体"/>
        </w:rPr>
      </w:pPr>
    </w:p>
    <w:p w14:paraId="52736C56">
      <w:pPr>
        <w:pStyle w:val="11"/>
        <w:rPr>
          <w:rFonts w:cs="宋体"/>
        </w:rPr>
      </w:pPr>
    </w:p>
    <w:p w14:paraId="1186E0CC">
      <w:pPr>
        <w:pStyle w:val="11"/>
        <w:rPr>
          <w:rFonts w:cs="宋体"/>
        </w:rPr>
      </w:pPr>
    </w:p>
    <w:p w14:paraId="09A93798">
      <w:pPr>
        <w:pStyle w:val="11"/>
        <w:rPr>
          <w:rFonts w:cs="宋体"/>
        </w:rPr>
      </w:pPr>
    </w:p>
    <w:p w14:paraId="09E3304E">
      <w:pPr>
        <w:pStyle w:val="11"/>
        <w:rPr>
          <w:rFonts w:cs="宋体"/>
        </w:rPr>
      </w:pPr>
    </w:p>
    <w:p w14:paraId="6C5E74EF">
      <w:pPr>
        <w:pStyle w:val="11"/>
        <w:rPr>
          <w:rFonts w:cs="宋体"/>
        </w:rPr>
      </w:pPr>
    </w:p>
    <w:p w14:paraId="1EB9735E">
      <w:pPr>
        <w:pStyle w:val="11"/>
        <w:rPr>
          <w:rFonts w:cs="宋体"/>
        </w:rPr>
      </w:pPr>
    </w:p>
    <w:p w14:paraId="513D3FF2">
      <w:pPr>
        <w:pStyle w:val="11"/>
        <w:rPr>
          <w:rFonts w:cs="宋体"/>
        </w:rPr>
      </w:pPr>
    </w:p>
    <w:p w14:paraId="1AC57761">
      <w:pPr>
        <w:pStyle w:val="11"/>
        <w:rPr>
          <w:rFonts w:cs="宋体"/>
        </w:rPr>
      </w:pPr>
    </w:p>
    <w:p w14:paraId="27E2BFAC">
      <w:pPr>
        <w:pStyle w:val="24"/>
        <w:ind w:left="0" w:leftChars="0" w:firstLine="0" w:firstLineChars="0"/>
        <w:jc w:val="both"/>
        <w:rPr>
          <w:rFonts w:ascii="宋体" w:hAnsi="宋体" w:cs="宋体"/>
          <w:b/>
          <w:szCs w:val="24"/>
        </w:rPr>
      </w:pPr>
    </w:p>
    <w:p w14:paraId="278D082C">
      <w:pPr>
        <w:pStyle w:val="24"/>
        <w:ind w:left="0" w:leftChars="0" w:firstLine="0" w:firstLineChars="0"/>
        <w:jc w:val="center"/>
        <w:rPr>
          <w:rFonts w:ascii="宋体" w:hAnsi="宋体" w:cs="宋体"/>
          <w:b/>
          <w:szCs w:val="24"/>
        </w:rPr>
      </w:pPr>
      <w:r>
        <w:rPr>
          <w:rFonts w:hint="eastAsia" w:ascii="宋体" w:hAnsi="宋体" w:cs="宋体"/>
          <w:b/>
          <w:szCs w:val="24"/>
        </w:rPr>
        <w:t>第一章 合同书</w:t>
      </w:r>
    </w:p>
    <w:p w14:paraId="7425B378">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2024年临江公司重质碳酸钠采购项目</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（成交供应商名称）</w:t>
      </w:r>
      <w:r>
        <w:rPr>
          <w:rFonts w:hint="eastAsia" w:ascii="宋体" w:hAnsi="宋体" w:cs="宋体"/>
          <w:sz w:val="24"/>
        </w:rPr>
        <w:t>为该项目中标或者成交供应商。现于中标或者成交通知书发出之日起</w:t>
      </w:r>
      <w:r>
        <w:rPr>
          <w:rFonts w:hint="eastAsia" w:ascii="宋体" w:hAnsi="宋体" w:cs="宋体"/>
          <w:sz w:val="24"/>
          <w:lang w:val="en-US" w:eastAsia="zh-CN"/>
        </w:rPr>
        <w:t>30天</w:t>
      </w:r>
      <w:r>
        <w:rPr>
          <w:rFonts w:hint="eastAsia" w:ascii="宋体" w:hAnsi="宋体" w:cs="宋体"/>
          <w:sz w:val="24"/>
        </w:rPr>
        <w:t>内，按照采购文件等确定的事项签订本合同。</w:t>
      </w:r>
    </w:p>
    <w:p w14:paraId="673B43A3">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14:paraId="1221B0FD">
      <w:pPr>
        <w:spacing w:line="360" w:lineRule="auto"/>
        <w:ind w:firstLine="482" w:firstLineChars="200"/>
        <w:outlineLvl w:val="0"/>
        <w:rPr>
          <w:rFonts w:ascii="宋体" w:hAnsi="宋体" w:cs="宋体"/>
          <w:b/>
          <w:sz w:val="24"/>
        </w:rPr>
      </w:pPr>
      <w:bookmarkStart w:id="384" w:name="_Toc2232"/>
      <w:bookmarkStart w:id="385" w:name="_Toc3029"/>
      <w:bookmarkStart w:id="386" w:name="_Toc24059"/>
      <w:r>
        <w:rPr>
          <w:rFonts w:hint="eastAsia" w:ascii="宋体" w:hAnsi="宋体" w:cs="宋体"/>
          <w:b/>
          <w:sz w:val="24"/>
        </w:rPr>
        <w:t>一、合同组成部分</w:t>
      </w:r>
      <w:bookmarkEnd w:id="384"/>
      <w:bookmarkEnd w:id="385"/>
      <w:bookmarkEnd w:id="386"/>
    </w:p>
    <w:p w14:paraId="7DE16D02">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s="宋体"/>
          <w:sz w:val="24"/>
          <w:lang w:eastAsia="zh-CN"/>
        </w:rPr>
        <w:t>份文件</w:t>
      </w:r>
      <w:r>
        <w:rPr>
          <w:rFonts w:hint="eastAsia" w:ascii="宋体" w:hAnsi="宋体" w:cs="宋体"/>
          <w:sz w:val="24"/>
        </w:rPr>
        <w:t>的优先适用顺序如下：</w:t>
      </w:r>
    </w:p>
    <w:p w14:paraId="1E1211C0">
      <w:pPr>
        <w:spacing w:line="360" w:lineRule="auto"/>
        <w:ind w:firstLine="480" w:firstLineChars="200"/>
        <w:rPr>
          <w:rFonts w:ascii="宋体" w:hAnsi="宋体" w:cs="宋体"/>
          <w:sz w:val="24"/>
        </w:rPr>
      </w:pPr>
      <w:r>
        <w:rPr>
          <w:rFonts w:hint="eastAsia" w:ascii="宋体" w:hAnsi="宋体" w:cs="宋体"/>
          <w:sz w:val="24"/>
        </w:rPr>
        <w:t>1.本合同及其补充合同、变更协议；</w:t>
      </w:r>
    </w:p>
    <w:p w14:paraId="706D65FC">
      <w:pPr>
        <w:spacing w:line="360" w:lineRule="auto"/>
        <w:ind w:firstLine="480" w:firstLineChars="200"/>
        <w:rPr>
          <w:rFonts w:ascii="宋体" w:hAnsi="宋体" w:cs="宋体"/>
          <w:sz w:val="24"/>
        </w:rPr>
      </w:pPr>
      <w:r>
        <w:rPr>
          <w:rFonts w:hint="eastAsia" w:ascii="宋体" w:hAnsi="宋体" w:cs="宋体"/>
          <w:sz w:val="24"/>
        </w:rPr>
        <w:t>2.成交通知书；</w:t>
      </w:r>
    </w:p>
    <w:p w14:paraId="5BFEB903">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14:paraId="6DE92CD4">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14:paraId="4AFF421A">
      <w:pPr>
        <w:spacing w:line="360" w:lineRule="auto"/>
        <w:ind w:firstLine="480" w:firstLineChars="200"/>
        <w:rPr>
          <w:rFonts w:ascii="宋体" w:hAnsi="宋体" w:cs="宋体"/>
          <w:sz w:val="24"/>
        </w:rPr>
      </w:pPr>
      <w:r>
        <w:rPr>
          <w:rFonts w:hint="eastAsia" w:ascii="宋体" w:hAnsi="宋体" w:cs="宋体"/>
          <w:sz w:val="24"/>
        </w:rPr>
        <w:t>5. 其他相关采购文件。</w:t>
      </w:r>
    </w:p>
    <w:p w14:paraId="60BFE8FF">
      <w:pPr>
        <w:spacing w:line="360" w:lineRule="auto"/>
        <w:ind w:firstLine="482" w:firstLineChars="200"/>
        <w:outlineLvl w:val="0"/>
        <w:rPr>
          <w:rFonts w:ascii="宋体" w:hAnsi="宋体" w:cs="宋体"/>
          <w:sz w:val="24"/>
        </w:rPr>
      </w:pPr>
      <w:bookmarkStart w:id="387" w:name="_Toc27126"/>
      <w:bookmarkStart w:id="388" w:name="_Toc21295"/>
      <w:bookmarkStart w:id="389" w:name="_Toc24300"/>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p w14:paraId="38A4D7FC">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cs="宋体"/>
          <w:sz w:val="24"/>
          <w:u w:val="single"/>
        </w:rPr>
        <w:t xml:space="preserve">13 </w:t>
      </w:r>
      <w:r>
        <w:rPr>
          <w:rFonts w:hint="eastAsia" w:ascii="宋体" w:hAnsi="宋体"/>
          <w:sz w:val="24"/>
        </w:rPr>
        <w:t xml:space="preserve"> %</w:t>
      </w:r>
      <w:r>
        <w:rPr>
          <w:rFonts w:hint="eastAsia" w:ascii="宋体" w:hAnsi="宋体"/>
          <w:sz w:val="24"/>
          <w:lang w:eastAsia="zh-CN"/>
        </w:rPr>
        <w:t>，</w:t>
      </w:r>
      <w:r>
        <w:rPr>
          <w:rFonts w:hint="eastAsia" w:ascii="宋体" w:hAnsi="宋体"/>
          <w:sz w:val="24"/>
          <w:lang w:val="en-US" w:eastAsia="zh-CN"/>
        </w:rPr>
        <w:t>其中能源事业部</w:t>
      </w:r>
      <w:r>
        <w:rPr>
          <w:rFonts w:hint="eastAsia" w:ascii="宋体" w:hAnsi="宋体"/>
          <w:sz w:val="24"/>
          <w:u w:val="single"/>
          <w:lang w:val="en-US" w:eastAsia="zh-CN"/>
        </w:rPr>
        <w:t xml:space="preserve">  /  </w:t>
      </w:r>
      <w:r>
        <w:rPr>
          <w:rFonts w:hint="eastAsia" w:ascii="宋体" w:hAnsi="宋体"/>
          <w:sz w:val="24"/>
          <w:lang w:val="en-US" w:eastAsia="zh-CN"/>
        </w:rPr>
        <w:t xml:space="preserve">元，三固事业部 </w:t>
      </w:r>
      <w:r>
        <w:rPr>
          <w:rFonts w:hint="eastAsia" w:ascii="宋体" w:hAnsi="宋体"/>
          <w:sz w:val="24"/>
          <w:u w:val="single"/>
          <w:lang w:val="en-US" w:eastAsia="zh-CN"/>
        </w:rPr>
        <w:t xml:space="preserve">     </w:t>
      </w:r>
      <w:r>
        <w:rPr>
          <w:rFonts w:hint="eastAsia" w:ascii="宋体" w:hAnsi="宋体"/>
          <w:sz w:val="24"/>
          <w:lang w:val="en-US" w:eastAsia="zh-CN"/>
        </w:rPr>
        <w:t>元</w:t>
      </w:r>
      <w:r>
        <w:rPr>
          <w:rFonts w:hint="eastAsia" w:ascii="宋体" w:hAnsi="宋体"/>
          <w:sz w:val="24"/>
        </w:rPr>
        <w:t>，</w:t>
      </w:r>
      <w:r>
        <w:rPr>
          <w:rFonts w:hint="eastAsia" w:ascii="宋体" w:hAnsi="宋体" w:cs="宋体"/>
          <w:sz w:val="24"/>
        </w:rPr>
        <w:t>单价和总价均包括但不限于货款、包装费、运输费及运输保险费（如有）、装卸费、售后服务费及税费等全部费用</w:t>
      </w:r>
      <w:r>
        <w:rPr>
          <w:rFonts w:hint="eastAsia" w:ascii="宋体" w:hAnsi="宋体" w:cs="宋体"/>
          <w:sz w:val="24"/>
          <w:lang w:eastAsia="zh-CN"/>
        </w:rPr>
        <w:t>，</w:t>
      </w:r>
      <w:r>
        <w:rPr>
          <w:rFonts w:hint="eastAsia" w:ascii="宋体" w:hAnsi="宋体" w:cs="宋体"/>
          <w:sz w:val="24"/>
          <w:lang w:val="en-US" w:eastAsia="zh-CN"/>
        </w:rPr>
        <w:t>在合同履行有效期内，合同价格不作调整</w:t>
      </w:r>
      <w:r>
        <w:rPr>
          <w:rFonts w:hint="eastAsia" w:ascii="宋体" w:hAnsi="宋体" w:cs="宋体"/>
          <w:sz w:val="24"/>
        </w:rPr>
        <w:t>。</w:t>
      </w:r>
    </w:p>
    <w:p w14:paraId="47C5A7EB">
      <w:pPr>
        <w:pStyle w:val="25"/>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Pr>
          <w:rFonts w:hint="eastAsia"/>
          <w:bCs/>
          <w:u w:val="single"/>
        </w:rPr>
        <w:t>已包含在货物单价中，甲方不再另外支付费用。</w:t>
      </w:r>
    </w:p>
    <w:p w14:paraId="3B28F7C4">
      <w:pPr>
        <w:spacing w:line="360" w:lineRule="auto"/>
        <w:ind w:firstLine="480" w:firstLineChars="200"/>
        <w:rPr>
          <w:rFonts w:hint="eastAsia" w:ascii="宋体" w:hAnsi="宋体" w:cs="宋体"/>
          <w:sz w:val="24"/>
        </w:rPr>
      </w:pPr>
      <w:r>
        <w:rPr>
          <w:rFonts w:hint="eastAsia" w:ascii="宋体" w:hAnsi="宋体" w:cs="宋体"/>
          <w:sz w:val="24"/>
        </w:rPr>
        <w:t>3.货物名称、品牌、规格型号</w:t>
      </w:r>
      <w:r>
        <w:rPr>
          <w:rFonts w:hint="eastAsia" w:ascii="宋体" w:hAnsi="宋体" w:cs="宋体"/>
          <w:sz w:val="24"/>
          <w:lang w:val="en-US" w:eastAsia="zh-CN"/>
        </w:rPr>
        <w:t>如下：</w:t>
      </w:r>
    </w:p>
    <w:tbl>
      <w:tblPr>
        <w:tblStyle w:val="17"/>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116"/>
        <w:gridCol w:w="3275"/>
        <w:gridCol w:w="550"/>
        <w:gridCol w:w="637"/>
        <w:gridCol w:w="925"/>
        <w:gridCol w:w="806"/>
      </w:tblGrid>
      <w:tr w14:paraId="3DB7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792" w:type="dxa"/>
            <w:vAlign w:val="center"/>
          </w:tcPr>
          <w:p w14:paraId="43B1BB1C">
            <w:pPr>
              <w:jc w:val="center"/>
              <w:rPr>
                <w:rFonts w:ascii="宋体" w:hAnsi="宋体" w:eastAsia="宋体" w:cs="宋体"/>
                <w:snapToGrid w:val="0"/>
                <w:szCs w:val="21"/>
              </w:rPr>
            </w:pPr>
            <w:r>
              <w:rPr>
                <w:rFonts w:hint="eastAsia" w:ascii="宋体" w:hAnsi="宋体" w:eastAsia="宋体" w:cs="宋体"/>
                <w:snapToGrid w:val="0"/>
                <w:szCs w:val="21"/>
              </w:rPr>
              <w:t>序号</w:t>
            </w:r>
          </w:p>
        </w:tc>
        <w:tc>
          <w:tcPr>
            <w:tcW w:w="1116" w:type="dxa"/>
            <w:vAlign w:val="center"/>
          </w:tcPr>
          <w:p w14:paraId="30C2D8DA">
            <w:pPr>
              <w:jc w:val="center"/>
              <w:rPr>
                <w:rFonts w:ascii="宋体" w:hAnsi="宋体" w:eastAsia="宋体" w:cs="宋体"/>
                <w:snapToGrid w:val="0"/>
                <w:szCs w:val="21"/>
              </w:rPr>
            </w:pPr>
            <w:r>
              <w:rPr>
                <w:rFonts w:hint="eastAsia" w:ascii="宋体" w:hAnsi="宋体" w:eastAsia="宋体" w:cs="宋体"/>
                <w:snapToGrid w:val="0"/>
                <w:szCs w:val="21"/>
              </w:rPr>
              <w:t>货物名称</w:t>
            </w:r>
          </w:p>
        </w:tc>
        <w:tc>
          <w:tcPr>
            <w:tcW w:w="3275" w:type="dxa"/>
            <w:vAlign w:val="center"/>
          </w:tcPr>
          <w:p w14:paraId="38BA1A92">
            <w:pPr>
              <w:jc w:val="center"/>
              <w:rPr>
                <w:rFonts w:ascii="宋体" w:hAnsi="宋体" w:eastAsia="宋体" w:cs="宋体"/>
                <w:snapToGrid w:val="0"/>
                <w:szCs w:val="21"/>
              </w:rPr>
            </w:pPr>
            <w:r>
              <w:rPr>
                <w:rFonts w:hint="eastAsia" w:ascii="宋体" w:hAnsi="宋体" w:eastAsia="宋体" w:cs="宋体"/>
                <w:snapToGrid w:val="0"/>
                <w:szCs w:val="21"/>
              </w:rPr>
              <w:t>规格型号</w:t>
            </w:r>
          </w:p>
        </w:tc>
        <w:tc>
          <w:tcPr>
            <w:tcW w:w="550" w:type="dxa"/>
            <w:vAlign w:val="center"/>
          </w:tcPr>
          <w:p w14:paraId="1CB017B4">
            <w:pPr>
              <w:jc w:val="center"/>
              <w:rPr>
                <w:rFonts w:ascii="宋体" w:hAnsi="宋体" w:eastAsia="宋体" w:cs="宋体"/>
                <w:snapToGrid w:val="0"/>
                <w:szCs w:val="21"/>
              </w:rPr>
            </w:pPr>
            <w:r>
              <w:rPr>
                <w:rFonts w:hint="eastAsia" w:ascii="宋体" w:hAnsi="宋体" w:eastAsia="宋体" w:cs="宋体"/>
                <w:snapToGrid w:val="0"/>
                <w:szCs w:val="21"/>
              </w:rPr>
              <w:t>单位</w:t>
            </w:r>
          </w:p>
        </w:tc>
        <w:tc>
          <w:tcPr>
            <w:tcW w:w="637" w:type="dxa"/>
            <w:vAlign w:val="center"/>
          </w:tcPr>
          <w:p w14:paraId="53500042">
            <w:pPr>
              <w:jc w:val="center"/>
              <w:rPr>
                <w:rFonts w:ascii="宋体" w:hAnsi="宋体" w:eastAsia="宋体" w:cs="宋体"/>
                <w:snapToGrid w:val="0"/>
                <w:szCs w:val="21"/>
              </w:rPr>
            </w:pPr>
            <w:r>
              <w:rPr>
                <w:rFonts w:hint="eastAsia" w:ascii="宋体" w:hAnsi="宋体" w:eastAsia="宋体" w:cs="宋体"/>
                <w:snapToGrid w:val="0"/>
                <w:szCs w:val="21"/>
                <w:lang w:val="en-US" w:eastAsia="zh-CN"/>
              </w:rPr>
              <w:t>暂定</w:t>
            </w:r>
            <w:r>
              <w:rPr>
                <w:rFonts w:hint="eastAsia" w:ascii="宋体" w:hAnsi="宋体" w:eastAsia="宋体" w:cs="宋体"/>
                <w:snapToGrid w:val="0"/>
                <w:szCs w:val="21"/>
              </w:rPr>
              <w:t>数量</w:t>
            </w:r>
          </w:p>
        </w:tc>
        <w:tc>
          <w:tcPr>
            <w:tcW w:w="925" w:type="dxa"/>
            <w:vAlign w:val="center"/>
          </w:tcPr>
          <w:p w14:paraId="3665C81F">
            <w:pPr>
              <w:jc w:val="center"/>
              <w:rPr>
                <w:rFonts w:ascii="宋体" w:hAnsi="宋体" w:eastAsia="宋体" w:cs="宋体"/>
                <w:snapToGrid w:val="0"/>
                <w:szCs w:val="21"/>
              </w:rPr>
            </w:pPr>
            <w:r>
              <w:rPr>
                <w:rFonts w:hint="eastAsia" w:ascii="宋体" w:hAnsi="宋体" w:eastAsia="宋体" w:cs="宋体"/>
                <w:snapToGrid w:val="0"/>
                <w:szCs w:val="21"/>
              </w:rPr>
              <w:t>单价</w:t>
            </w:r>
          </w:p>
          <w:p w14:paraId="5EB44F4C">
            <w:pPr>
              <w:jc w:val="center"/>
              <w:rPr>
                <w:rFonts w:ascii="宋体" w:hAnsi="宋体" w:eastAsia="宋体" w:cs="宋体"/>
                <w:snapToGrid w:val="0"/>
                <w:szCs w:val="21"/>
              </w:rPr>
            </w:pPr>
            <w:r>
              <w:rPr>
                <w:rFonts w:hint="eastAsia" w:ascii="宋体" w:hAnsi="宋体" w:eastAsia="宋体" w:cs="宋体"/>
                <w:snapToGrid w:val="0"/>
                <w:szCs w:val="21"/>
              </w:rPr>
              <w:t>（元）</w:t>
            </w:r>
          </w:p>
        </w:tc>
        <w:tc>
          <w:tcPr>
            <w:tcW w:w="806" w:type="dxa"/>
            <w:vAlign w:val="center"/>
          </w:tcPr>
          <w:p w14:paraId="0A8FCD03">
            <w:pPr>
              <w:jc w:val="center"/>
              <w:rPr>
                <w:rFonts w:ascii="宋体" w:hAnsi="宋体" w:eastAsia="宋体" w:cs="宋体"/>
                <w:snapToGrid w:val="0"/>
                <w:szCs w:val="21"/>
              </w:rPr>
            </w:pPr>
            <w:r>
              <w:rPr>
                <w:rFonts w:hint="eastAsia" w:ascii="宋体" w:hAnsi="宋体" w:eastAsia="宋体" w:cs="宋体"/>
                <w:snapToGrid w:val="0"/>
                <w:szCs w:val="21"/>
              </w:rPr>
              <w:t>金额（</w:t>
            </w:r>
            <w:r>
              <w:rPr>
                <w:rFonts w:hint="eastAsia" w:ascii="宋体" w:hAnsi="宋体" w:eastAsia="宋体" w:cs="宋体"/>
                <w:color w:val="000000"/>
                <w:kern w:val="0"/>
                <w:szCs w:val="21"/>
                <w:lang w:bidi="ar"/>
              </w:rPr>
              <w:t>元</w:t>
            </w:r>
            <w:r>
              <w:rPr>
                <w:rFonts w:hint="eastAsia" w:ascii="宋体" w:hAnsi="宋体" w:eastAsia="宋体" w:cs="宋体"/>
                <w:snapToGrid w:val="0"/>
                <w:szCs w:val="21"/>
              </w:rPr>
              <w:t>）</w:t>
            </w:r>
          </w:p>
        </w:tc>
      </w:tr>
      <w:tr w14:paraId="13E5C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792" w:type="dxa"/>
            <w:vAlign w:val="center"/>
          </w:tcPr>
          <w:p w14:paraId="103727A5">
            <w:pPr>
              <w:widowControl/>
              <w:jc w:val="center"/>
              <w:textAlignment w:val="center"/>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1</w:t>
            </w:r>
          </w:p>
        </w:tc>
        <w:tc>
          <w:tcPr>
            <w:tcW w:w="1116" w:type="dxa"/>
            <w:shd w:val="clear" w:color="auto" w:fill="auto"/>
            <w:vAlign w:val="center"/>
          </w:tcPr>
          <w:p w14:paraId="2CF8C695">
            <w:pPr>
              <w:jc w:val="center"/>
              <w:rPr>
                <w:rFonts w:hint="default" w:ascii="宋体" w:hAnsi="宋体" w:eastAsia="宋体" w:cs="宋体"/>
                <w:snapToGrid w:val="0"/>
                <w:kern w:val="2"/>
                <w:sz w:val="21"/>
                <w:szCs w:val="21"/>
                <w:lang w:val="en-US" w:eastAsia="zh-CN" w:bidi="ar-SA"/>
              </w:rPr>
            </w:pPr>
            <w:r>
              <w:rPr>
                <w:rFonts w:hint="eastAsia" w:ascii="宋体" w:hAnsi="宋体" w:eastAsia="宋体" w:cs="宋体"/>
                <w:snapToGrid w:val="0"/>
                <w:szCs w:val="21"/>
                <w:lang w:val="en-US" w:eastAsia="zh-CN"/>
              </w:rPr>
              <w:t>重质碳酸钠</w:t>
            </w:r>
          </w:p>
        </w:tc>
        <w:tc>
          <w:tcPr>
            <w:tcW w:w="3275" w:type="dxa"/>
            <w:shd w:val="clear" w:color="auto" w:fill="auto"/>
            <w:vAlign w:val="center"/>
          </w:tcPr>
          <w:p w14:paraId="591B1A4B">
            <w:pPr>
              <w:keepNext w:val="0"/>
              <w:keepLines w:val="0"/>
              <w:widowControl/>
              <w:suppressLineNumbers w:val="0"/>
              <w:jc w:val="left"/>
              <w:textAlignment w:val="center"/>
              <w:rPr>
                <w:rFonts w:ascii="宋体" w:hAnsi="宋体" w:eastAsia="宋体" w:cs="宋体"/>
                <w:snapToGrid w:val="0"/>
                <w:kern w:val="2"/>
                <w:sz w:val="21"/>
                <w:szCs w:val="21"/>
                <w:lang w:val="en-US" w:eastAsia="zh-CN" w:bidi="ar-SA"/>
              </w:rPr>
            </w:pPr>
            <w:r>
              <w:rPr>
                <w:rFonts w:hint="eastAsia" w:ascii="宋体" w:hAnsi="宋体" w:eastAsia="宋体" w:cs="宋体"/>
                <w:snapToGrid w:val="0"/>
                <w:szCs w:val="21"/>
                <w:lang w:val="en-US" w:eastAsia="zh-CN"/>
              </w:rPr>
              <w:t>符合《GB/T210-2022》中工业Ⅱ类合格品标准，含量(以干基Na2C03计)≥98%,袋装。</w:t>
            </w:r>
          </w:p>
        </w:tc>
        <w:tc>
          <w:tcPr>
            <w:tcW w:w="550" w:type="dxa"/>
            <w:shd w:val="clear" w:color="auto" w:fill="auto"/>
            <w:vAlign w:val="center"/>
          </w:tcPr>
          <w:p w14:paraId="4A608F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吨</w:t>
            </w:r>
          </w:p>
        </w:tc>
        <w:tc>
          <w:tcPr>
            <w:tcW w:w="637" w:type="dxa"/>
            <w:vAlign w:val="center"/>
          </w:tcPr>
          <w:p w14:paraId="05F81829">
            <w:pPr>
              <w:widowControl/>
              <w:jc w:val="center"/>
              <w:textAlignment w:val="center"/>
              <w:rPr>
                <w:rFonts w:hint="default" w:ascii="宋体" w:hAnsi="宋体" w:eastAsia="宋体" w:cs="宋体"/>
                <w:snapToGrid w:val="0"/>
                <w:szCs w:val="21"/>
                <w:lang w:val="en-US"/>
              </w:rPr>
            </w:pPr>
            <w:r>
              <w:rPr>
                <w:rFonts w:hint="eastAsia" w:ascii="宋体" w:hAnsi="宋体" w:eastAsia="宋体" w:cs="宋体"/>
                <w:i w:val="0"/>
                <w:iCs w:val="0"/>
                <w:color w:val="000000"/>
                <w:kern w:val="0"/>
                <w:sz w:val="20"/>
                <w:szCs w:val="20"/>
                <w:u w:val="none"/>
                <w:lang w:val="en-US" w:eastAsia="zh-CN" w:bidi="ar"/>
              </w:rPr>
              <w:t>60</w:t>
            </w:r>
          </w:p>
        </w:tc>
        <w:tc>
          <w:tcPr>
            <w:tcW w:w="925" w:type="dxa"/>
            <w:vAlign w:val="center"/>
          </w:tcPr>
          <w:p w14:paraId="7560654C">
            <w:pPr>
              <w:keepNext w:val="0"/>
              <w:keepLines w:val="0"/>
              <w:widowControl/>
              <w:suppressLineNumbers w:val="0"/>
              <w:jc w:val="center"/>
              <w:textAlignment w:val="center"/>
              <w:rPr>
                <w:rFonts w:ascii="宋体" w:hAnsi="宋体" w:eastAsia="宋体" w:cs="宋体"/>
                <w:color w:val="000000"/>
                <w:kern w:val="0"/>
                <w:szCs w:val="21"/>
                <w:lang w:bidi="ar"/>
              </w:rPr>
            </w:pPr>
          </w:p>
        </w:tc>
        <w:tc>
          <w:tcPr>
            <w:tcW w:w="806" w:type="dxa"/>
            <w:vAlign w:val="center"/>
          </w:tcPr>
          <w:p w14:paraId="4D8A7D15">
            <w:pPr>
              <w:widowControl/>
              <w:jc w:val="center"/>
              <w:textAlignment w:val="center"/>
              <w:rPr>
                <w:rFonts w:ascii="宋体" w:hAnsi="宋体" w:eastAsia="宋体" w:cs="宋体"/>
                <w:color w:val="000000"/>
                <w:kern w:val="0"/>
                <w:szCs w:val="21"/>
                <w:lang w:bidi="ar"/>
              </w:rPr>
            </w:pPr>
          </w:p>
        </w:tc>
      </w:tr>
    </w:tbl>
    <w:p w14:paraId="12B179B5">
      <w:pPr>
        <w:spacing w:line="360" w:lineRule="auto"/>
        <w:ind w:firstLine="480" w:firstLineChars="200"/>
        <w:rPr>
          <w:rFonts w:ascii="宋体" w:hAnsi="宋体" w:cs="宋体"/>
          <w:sz w:val="24"/>
        </w:rPr>
      </w:pPr>
      <w:r>
        <w:rPr>
          <w:rFonts w:hint="eastAsia" w:ascii="宋体" w:hAnsi="宋体" w:cs="宋体"/>
          <w:sz w:val="24"/>
        </w:rPr>
        <w:t>4.货物数量</w:t>
      </w:r>
      <w:r>
        <w:rPr>
          <w:rFonts w:hint="eastAsia" w:ascii="宋体" w:hAnsi="宋体" w:cs="宋体"/>
          <w:sz w:val="24"/>
          <w:u w:val="single"/>
        </w:rPr>
        <w:t>：</w:t>
      </w:r>
      <w:r>
        <w:rPr>
          <w:rFonts w:hint="eastAsia" w:ascii="宋体" w:hAnsi="宋体" w:cs="宋体"/>
          <w:sz w:val="24"/>
          <w:highlight w:val="none"/>
          <w:u w:val="single"/>
        </w:rPr>
        <w:t>按</w:t>
      </w:r>
      <w:r>
        <w:rPr>
          <w:rFonts w:hint="eastAsia" w:ascii="宋体" w:hAnsi="宋体" w:cs="宋体"/>
          <w:sz w:val="24"/>
          <w:highlight w:val="none"/>
          <w:u w:val="single"/>
          <w:lang w:val="en-US" w:eastAsia="zh-CN"/>
        </w:rPr>
        <w:t>需</w:t>
      </w:r>
      <w:r>
        <w:rPr>
          <w:rFonts w:hint="eastAsia" w:ascii="宋体" w:hAnsi="宋体" w:cs="宋体"/>
          <w:sz w:val="24"/>
          <w:highlight w:val="none"/>
          <w:u w:val="single"/>
        </w:rPr>
        <w:t>供货，按</w:t>
      </w:r>
      <w:r>
        <w:rPr>
          <w:rFonts w:hint="eastAsia" w:ascii="宋体" w:hAnsi="宋体" w:cs="宋体"/>
          <w:sz w:val="24"/>
          <w:highlight w:val="none"/>
          <w:u w:val="single"/>
          <w:lang w:val="en-US" w:eastAsia="zh-CN"/>
        </w:rPr>
        <w:t>实</w:t>
      </w:r>
      <w:r>
        <w:rPr>
          <w:rFonts w:hint="eastAsia" w:ascii="宋体" w:hAnsi="宋体" w:cs="宋体"/>
          <w:sz w:val="24"/>
          <w:highlight w:val="none"/>
          <w:u w:val="single"/>
        </w:rPr>
        <w:t>结算；合同清单数量仅为甲方暂定数量，乙方须按照甲方的采购订单数量供货</w:t>
      </w:r>
      <w:r>
        <w:rPr>
          <w:rFonts w:hint="eastAsia" w:ascii="宋体" w:hAnsi="宋体" w:cs="宋体"/>
          <w:sz w:val="24"/>
          <w:highlight w:val="none"/>
          <w:u w:val="single"/>
          <w:lang w:eastAsia="zh-CN"/>
        </w:rPr>
        <w:t>，</w:t>
      </w:r>
      <w:r>
        <w:rPr>
          <w:rFonts w:hint="eastAsia" w:ascii="宋体" w:hAnsi="宋体" w:cs="宋体"/>
          <w:sz w:val="24"/>
          <w:highlight w:val="none"/>
          <w:u w:val="single"/>
          <w:lang w:val="en-US" w:eastAsia="zh-CN"/>
        </w:rPr>
        <w:t>实际订单数量可以大于或者小于合同暂定数量</w:t>
      </w:r>
      <w:r>
        <w:rPr>
          <w:rFonts w:hint="eastAsia" w:ascii="宋体" w:hAnsi="宋体" w:cs="宋体"/>
          <w:sz w:val="24"/>
          <w:highlight w:val="none"/>
          <w:u w:val="single"/>
        </w:rPr>
        <w:t>，</w:t>
      </w:r>
      <w:r>
        <w:rPr>
          <w:rFonts w:hint="eastAsia" w:ascii="宋体" w:hAnsi="宋体" w:cs="宋体"/>
          <w:sz w:val="24"/>
          <w:highlight w:val="none"/>
          <w:u w:val="single"/>
          <w:lang w:val="en-US" w:eastAsia="zh-CN"/>
        </w:rPr>
        <w:t>乙方</w:t>
      </w:r>
      <w:r>
        <w:rPr>
          <w:rFonts w:hint="eastAsia" w:ascii="宋体" w:hAnsi="宋体" w:cs="宋体"/>
          <w:sz w:val="24"/>
          <w:highlight w:val="none"/>
          <w:u w:val="single"/>
        </w:rPr>
        <w:t>不得以超过合同暂定数量为由停止供货。</w:t>
      </w:r>
    </w:p>
    <w:p w14:paraId="190D57EF">
      <w:pPr>
        <w:pStyle w:val="25"/>
        <w:spacing w:before="0" w:beforeAutospacing="0" w:after="0" w:afterAutospacing="0" w:line="360" w:lineRule="auto"/>
        <w:ind w:firstLine="480"/>
        <w:rPr>
          <w:b/>
        </w:rPr>
      </w:pPr>
      <w:bookmarkStart w:id="390" w:name="_Toc1814"/>
      <w:bookmarkStart w:id="391" w:name="_Toc10340"/>
      <w:bookmarkStart w:id="392" w:name="_Toc22618"/>
      <w:r>
        <w:rPr>
          <w:rFonts w:hint="eastAsia"/>
          <w:b/>
        </w:rPr>
        <w:t>三、合同期限、货物交付期限、地点和联系方式、交付方式</w:t>
      </w:r>
    </w:p>
    <w:p w14:paraId="1CE42C26">
      <w:pPr>
        <w:spacing w:line="360" w:lineRule="auto"/>
        <w:ind w:firstLine="480" w:firstLineChars="200"/>
        <w:rPr>
          <w:rFonts w:ascii="宋体" w:hAnsi="宋体" w:cs="宋体"/>
          <w:sz w:val="24"/>
        </w:rPr>
      </w:pPr>
      <w:r>
        <w:rPr>
          <w:rFonts w:hint="eastAsia" w:ascii="宋体" w:hAnsi="宋体" w:cs="宋体"/>
          <w:sz w:val="24"/>
        </w:rPr>
        <w:t>1.合同期限：</w:t>
      </w:r>
      <w:r>
        <w:rPr>
          <w:rFonts w:hint="eastAsia" w:ascii="宋体" w:hAnsi="宋体" w:cs="宋体"/>
          <w:sz w:val="24"/>
          <w:u w:val="single"/>
        </w:rPr>
        <w:t>自合同签订</w:t>
      </w:r>
      <w:r>
        <w:rPr>
          <w:rFonts w:hint="eastAsia" w:ascii="宋体" w:hAnsi="宋体" w:cs="宋体"/>
          <w:sz w:val="24"/>
          <w:u w:val="single"/>
          <w:lang w:val="en-US" w:eastAsia="zh-CN"/>
        </w:rPr>
        <w:t>起12个月</w:t>
      </w:r>
      <w:r>
        <w:rPr>
          <w:rFonts w:hint="eastAsia" w:ascii="宋体" w:hAnsi="宋体" w:cs="宋体"/>
          <w:sz w:val="24"/>
          <w:highlight w:val="none"/>
        </w:rPr>
        <w:t>；</w:t>
      </w:r>
    </w:p>
    <w:p w14:paraId="7437E87F">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single"/>
        </w:rPr>
        <w:t>按采购订单要求执行</w:t>
      </w:r>
      <w:r>
        <w:rPr>
          <w:rFonts w:hint="eastAsia" w:ascii="宋体" w:hAnsi="宋体" w:cs="宋体"/>
          <w:sz w:val="24"/>
        </w:rPr>
        <w:t>；</w:t>
      </w:r>
    </w:p>
    <w:p w14:paraId="071D799D">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w:t>
      </w:r>
      <w:r>
        <w:rPr>
          <w:rFonts w:hint="eastAsia" w:ascii="宋体" w:hAnsi="宋体" w:cs="宋体"/>
          <w:sz w:val="24"/>
          <w:u w:val="single"/>
          <w:lang w:val="en-US" w:eastAsia="zh-CN"/>
        </w:rPr>
        <w:t>甲方指定仓库</w:t>
      </w:r>
      <w:r>
        <w:rPr>
          <w:rFonts w:hint="eastAsia" w:ascii="宋体" w:hAnsi="宋体" w:cs="宋体"/>
          <w:sz w:val="24"/>
          <w:u w:val="single"/>
        </w:rPr>
        <w:t xml:space="preserve"> ；</w:t>
      </w:r>
    </w:p>
    <w:p w14:paraId="4D53C037">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 ；</w:t>
      </w:r>
    </w:p>
    <w:p w14:paraId="5926A83E">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14:paraId="2F194A10">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14:paraId="209CBA14">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14:paraId="072A6EA2">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14:paraId="3212C3B9">
      <w:pPr>
        <w:spacing w:line="360" w:lineRule="auto"/>
        <w:ind w:firstLine="480" w:firstLineChars="200"/>
        <w:rPr>
          <w:b/>
        </w:rPr>
      </w:pPr>
      <w:r>
        <w:rPr>
          <w:rFonts w:hint="eastAsia" w:ascii="宋体" w:hAnsi="宋体" w:cs="宋体"/>
          <w:sz w:val="24"/>
        </w:rPr>
        <w:t>（3）特殊情况下，双方友好协商解决。</w:t>
      </w:r>
    </w:p>
    <w:p w14:paraId="751B1C96">
      <w:pPr>
        <w:pStyle w:val="25"/>
        <w:spacing w:before="0" w:beforeAutospacing="0" w:after="0" w:afterAutospacing="0" w:line="360" w:lineRule="auto"/>
        <w:ind w:firstLine="480"/>
        <w:rPr>
          <w:b/>
        </w:rPr>
      </w:pPr>
      <w:r>
        <w:rPr>
          <w:rFonts w:hint="eastAsia"/>
          <w:b/>
        </w:rPr>
        <w:t>四、技术和质量要求</w:t>
      </w:r>
    </w:p>
    <w:p w14:paraId="59CCB078">
      <w:pPr>
        <w:pStyle w:val="8"/>
        <w:ind w:firstLine="480" w:firstLineChars="200"/>
        <w:rPr>
          <w:rFonts w:hint="eastAsia" w:ascii="宋体" w:hAnsi="Arial" w:cs="Arial" w:eastAsiaTheme="minorEastAsia"/>
          <w:snapToGrid w:val="0"/>
          <w:color w:val="auto"/>
          <w:kern w:val="2"/>
          <w:sz w:val="24"/>
          <w:szCs w:val="21"/>
          <w:highlight w:val="none"/>
          <w:lang w:val="zh-CN" w:eastAsia="zh-CN" w:bidi="ar-SA"/>
        </w:rPr>
      </w:pPr>
      <w:bookmarkStart w:id="393" w:name="_Toc1125"/>
      <w:bookmarkStart w:id="394" w:name="_Toc14563"/>
      <w:bookmarkStart w:id="395" w:name="_Toc6596"/>
      <w:r>
        <w:rPr>
          <w:rFonts w:hint="eastAsia" w:ascii="宋体"/>
          <w:color w:val="auto"/>
          <w:highlight w:val="none"/>
          <w:lang w:val="en-US" w:eastAsia="zh-CN"/>
        </w:rPr>
        <w:t>1.</w:t>
      </w:r>
      <w:r>
        <w:rPr>
          <w:rFonts w:hint="eastAsia"/>
          <w:color w:val="auto"/>
          <w:highlight w:val="none"/>
          <w:lang w:val="en-US" w:eastAsia="zh-CN"/>
        </w:rPr>
        <w:t>重质碳酸钠</w:t>
      </w:r>
      <w:r>
        <w:rPr>
          <w:rFonts w:hint="eastAsia" w:ascii="宋体" w:hAnsi="宋体" w:eastAsia="宋体" w:cs="宋体"/>
          <w:snapToGrid w:val="0"/>
          <w:szCs w:val="21"/>
          <w:lang w:val="en-US" w:eastAsia="zh-CN"/>
        </w:rPr>
        <w:t>符合《GB/T210-2022》中工业Ⅱ类合格品标准，含量(以干基Na2C03计)≥98%,</w:t>
      </w:r>
      <w:r>
        <w:rPr>
          <w:rFonts w:hint="eastAsia" w:hAnsi="宋体" w:eastAsia="宋体" w:cs="宋体"/>
          <w:snapToGrid w:val="0"/>
          <w:szCs w:val="21"/>
          <w:lang w:val="en-US" w:eastAsia="zh-CN"/>
        </w:rPr>
        <w:t>包装形式：</w:t>
      </w:r>
      <w:r>
        <w:rPr>
          <w:rFonts w:hint="eastAsia" w:ascii="宋体" w:hAnsi="宋体" w:eastAsia="宋体" w:cs="宋体"/>
          <w:snapToGrid w:val="0"/>
          <w:szCs w:val="21"/>
          <w:lang w:val="en-US" w:eastAsia="zh-CN"/>
        </w:rPr>
        <w:t>袋装</w:t>
      </w:r>
      <w:r>
        <w:rPr>
          <w:rFonts w:hint="eastAsia" w:ascii="宋体" w:hAnsi="Arial" w:cs="Arial" w:eastAsiaTheme="minorEastAsia"/>
          <w:snapToGrid w:val="0"/>
          <w:color w:val="auto"/>
          <w:kern w:val="2"/>
          <w:sz w:val="24"/>
          <w:szCs w:val="21"/>
          <w:highlight w:val="none"/>
          <w:lang w:val="zh-CN" w:eastAsia="zh-CN" w:bidi="ar-SA"/>
        </w:rPr>
        <w:t xml:space="preserve">。如有国家、地方、行业标准、规范（含强制适用标准、规范和推荐适用标准、规范）的，按相应标准、规范执行（不同标准、规范之间要求不一的，按要求较高者执行）。 </w:t>
      </w:r>
    </w:p>
    <w:p w14:paraId="4F2C13E4">
      <w:pPr>
        <w:pStyle w:val="8"/>
        <w:numPr>
          <w:ilvl w:val="0"/>
          <w:numId w:val="0"/>
        </w:numPr>
        <w:ind w:firstLine="480" w:firstLineChars="200"/>
        <w:rPr>
          <w:rFonts w:hint="eastAsia" w:ascii="宋体" w:hAnsi="宋体" w:cs="宋体"/>
          <w:b/>
          <w:sz w:val="24"/>
        </w:rPr>
      </w:pPr>
      <w:r>
        <w:rPr>
          <w:rFonts w:hint="eastAsia" w:ascii="宋体"/>
          <w:color w:val="auto"/>
          <w:highlight w:val="none"/>
          <w:lang w:val="en-US" w:eastAsia="zh-CN"/>
        </w:rPr>
        <w:t>2.乙方所供必须为合格正品，不得为假冒伪劣</w:t>
      </w:r>
      <w:r>
        <w:rPr>
          <w:rFonts w:hint="eastAsia"/>
          <w:color w:val="auto"/>
          <w:highlight w:val="none"/>
          <w:lang w:val="en-US" w:eastAsia="zh-CN"/>
        </w:rPr>
        <w:t>和质保期之外的</w:t>
      </w:r>
      <w:r>
        <w:rPr>
          <w:rFonts w:hint="eastAsia" w:ascii="宋体"/>
          <w:color w:val="auto"/>
          <w:highlight w:val="none"/>
          <w:lang w:val="en-US" w:eastAsia="zh-CN"/>
        </w:rPr>
        <w:t>产品</w:t>
      </w:r>
      <w:r>
        <w:rPr>
          <w:rFonts w:hint="eastAsia"/>
          <w:color w:val="auto"/>
          <w:highlight w:val="none"/>
          <w:lang w:val="en-US" w:eastAsia="zh-CN"/>
        </w:rPr>
        <w:t>，</w:t>
      </w:r>
      <w:r>
        <w:rPr>
          <w:rFonts w:hint="eastAsia"/>
          <w:color w:val="auto"/>
          <w:highlight w:val="none"/>
          <w:u w:val="single"/>
          <w:lang w:val="en-US" w:eastAsia="zh-CN"/>
        </w:rPr>
        <w:t>到货时，厂家质保有效期应不少于六个月。</w:t>
      </w:r>
    </w:p>
    <w:p w14:paraId="4E336FF7">
      <w:pPr>
        <w:spacing w:line="360" w:lineRule="auto"/>
        <w:ind w:firstLine="482" w:firstLineChars="200"/>
        <w:outlineLvl w:val="0"/>
        <w:rPr>
          <w:rFonts w:ascii="宋体" w:hAnsi="宋体" w:cs="宋体"/>
          <w:b/>
          <w:sz w:val="24"/>
        </w:rPr>
      </w:pPr>
      <w:r>
        <w:rPr>
          <w:rFonts w:hint="eastAsia" w:ascii="宋体" w:hAnsi="宋体" w:cs="宋体"/>
          <w:b/>
          <w:sz w:val="24"/>
        </w:rPr>
        <w:t>五、服务要求</w:t>
      </w:r>
    </w:p>
    <w:p w14:paraId="7DEE0268">
      <w:pPr>
        <w:pStyle w:val="8"/>
        <w:ind w:firstLine="480" w:firstLineChars="200"/>
        <w:rPr>
          <w:rFonts w:hint="eastAsia" w:eastAsiaTheme="minorEastAsia"/>
          <w:u w:val="none"/>
          <w:lang w:val="en-US" w:eastAsia="zh-CN"/>
        </w:rPr>
      </w:pPr>
      <w:r>
        <w:rPr>
          <w:rFonts w:hint="eastAsia"/>
          <w:u w:val="none"/>
          <w:lang w:val="en-US"/>
        </w:rPr>
        <w:t>1.</w:t>
      </w:r>
      <w:r>
        <w:rPr>
          <w:rFonts w:hint="eastAsia"/>
          <w:u w:val="none"/>
          <w:lang w:val="en-US" w:eastAsia="zh-CN"/>
        </w:rPr>
        <w:t>送货批次：</w:t>
      </w:r>
      <w:r>
        <w:rPr>
          <w:rFonts w:hint="eastAsia" w:ascii="宋体" w:hAnsi="宋体" w:cs="宋体"/>
          <w:sz w:val="24"/>
          <w:u w:val="none"/>
        </w:rPr>
        <w:t>按采购订单要求执行</w:t>
      </w:r>
      <w:r>
        <w:rPr>
          <w:rFonts w:hint="eastAsia" w:hAnsi="宋体" w:cs="宋体"/>
          <w:sz w:val="24"/>
          <w:u w:val="none"/>
          <w:lang w:val="en-US" w:eastAsia="zh-CN"/>
        </w:rPr>
        <w:t>.</w:t>
      </w:r>
    </w:p>
    <w:p w14:paraId="4E6783AA">
      <w:pPr>
        <w:pStyle w:val="8"/>
        <w:ind w:firstLine="480" w:firstLineChars="200"/>
        <w:rPr>
          <w:rFonts w:hint="eastAsia"/>
          <w:u w:val="none"/>
          <w:lang w:val="en-US" w:eastAsia="zh-CN"/>
        </w:rPr>
      </w:pPr>
      <w:r>
        <w:rPr>
          <w:rFonts w:hint="eastAsia"/>
          <w:u w:val="none"/>
          <w:lang w:val="en-US" w:eastAsia="zh-CN"/>
        </w:rPr>
        <w:t>2.装卸货要求：</w:t>
      </w:r>
      <w:r>
        <w:rPr>
          <w:rFonts w:hint="eastAsia"/>
          <w:color w:val="auto"/>
          <w:u w:val="none"/>
          <w:lang w:val="en-US" w:eastAsia="zh-CN"/>
        </w:rPr>
        <w:t>将货物运达甲方指定交货地点后及时通知甲方，</w:t>
      </w:r>
      <w:r>
        <w:rPr>
          <w:rFonts w:hint="eastAsia"/>
          <w:u w:val="none"/>
          <w:lang w:val="en-US"/>
        </w:rPr>
        <w:t>乙方负责卸货</w:t>
      </w:r>
      <w:r>
        <w:rPr>
          <w:rFonts w:hint="eastAsia"/>
          <w:u w:val="none"/>
          <w:lang w:val="en-US" w:eastAsia="zh-CN"/>
        </w:rPr>
        <w:t>至甲方指定地点</w:t>
      </w:r>
      <w:r>
        <w:rPr>
          <w:rFonts w:hint="eastAsia"/>
          <w:u w:val="none"/>
          <w:lang w:val="en-US"/>
        </w:rPr>
        <w:t>，费</w:t>
      </w:r>
      <w:r>
        <w:rPr>
          <w:rFonts w:hint="eastAsia"/>
          <w:u w:val="none"/>
          <w:lang w:val="en-US" w:eastAsia="zh-CN"/>
        </w:rPr>
        <w:t>用</w:t>
      </w:r>
      <w:r>
        <w:rPr>
          <w:rFonts w:hint="eastAsia"/>
          <w:u w:val="none"/>
          <w:lang w:val="en-US"/>
        </w:rPr>
        <w:t>由乙方承担，甲方可免费提供叉车服务。</w:t>
      </w:r>
    </w:p>
    <w:p w14:paraId="43EB108F">
      <w:pPr>
        <w:pStyle w:val="8"/>
        <w:ind w:firstLine="480" w:firstLineChars="200"/>
        <w:rPr>
          <w:u w:val="none"/>
          <w:lang w:val="en-US"/>
        </w:rPr>
      </w:pPr>
      <w:r>
        <w:rPr>
          <w:rFonts w:hint="eastAsia"/>
          <w:u w:val="none"/>
          <w:lang w:val="en-US" w:eastAsia="zh-CN"/>
        </w:rPr>
        <w:t>3</w:t>
      </w:r>
      <w:r>
        <w:rPr>
          <w:rFonts w:hint="eastAsia"/>
          <w:u w:val="none"/>
          <w:lang w:val="en-US"/>
        </w:rPr>
        <w:t>.乙方必须满足甲方售后服务要求。</w:t>
      </w:r>
      <w:r>
        <w:rPr>
          <w:rFonts w:hint="eastAsia"/>
          <w:highlight w:val="none"/>
          <w:u w:val="none"/>
          <w:lang w:val="en-US" w:eastAsia="zh-CN"/>
        </w:rPr>
        <w:t>在货物验收合格入库后，乙方依然承担质量责任，</w:t>
      </w:r>
      <w:r>
        <w:rPr>
          <w:rFonts w:hint="eastAsia"/>
          <w:highlight w:val="none"/>
          <w:u w:val="none"/>
          <w:lang w:val="en-US"/>
        </w:rPr>
        <w:t>如使用过程发生问题，乙方须在接到甲方通知后必须</w:t>
      </w:r>
      <w:r>
        <w:rPr>
          <w:rFonts w:hint="eastAsia"/>
          <w:highlight w:val="none"/>
          <w:lang w:val="en-US" w:eastAsia="zh-CN"/>
        </w:rPr>
        <w:t>24</w:t>
      </w:r>
      <w:r>
        <w:rPr>
          <w:rFonts w:hint="eastAsia"/>
          <w:highlight w:val="none"/>
          <w:lang w:val="en-US"/>
        </w:rPr>
        <w:t>小时</w:t>
      </w:r>
      <w:r>
        <w:rPr>
          <w:rFonts w:hint="eastAsia"/>
          <w:highlight w:val="none"/>
          <w:u w:val="none"/>
          <w:lang w:val="en-US"/>
        </w:rPr>
        <w:t>内赶到现场进行处理，</w:t>
      </w:r>
      <w:r>
        <w:rPr>
          <w:rFonts w:hint="eastAsia"/>
          <w:highlight w:val="none"/>
          <w:lang w:val="en-US" w:eastAsia="zh-CN"/>
        </w:rPr>
        <w:t>8</w:t>
      </w:r>
      <w:r>
        <w:rPr>
          <w:rFonts w:hint="eastAsia"/>
          <w:highlight w:val="none"/>
          <w:lang w:val="en-US"/>
        </w:rPr>
        <w:t>小时</w:t>
      </w:r>
      <w:r>
        <w:rPr>
          <w:rFonts w:hint="eastAsia"/>
          <w:highlight w:val="none"/>
          <w:u w:val="none"/>
          <w:lang w:val="en-US"/>
        </w:rPr>
        <w:t>内做出书面答复并提供解决方案。若需要派遣技术人员，则应在接到甲方通知后,</w:t>
      </w:r>
      <w:r>
        <w:rPr>
          <w:rFonts w:hint="eastAsia"/>
          <w:highlight w:val="none"/>
          <w:lang w:val="en-US"/>
        </w:rPr>
        <w:t>24小时</w:t>
      </w:r>
      <w:r>
        <w:rPr>
          <w:rFonts w:hint="eastAsia"/>
          <w:highlight w:val="none"/>
          <w:u w:val="none"/>
          <w:lang w:val="en-US"/>
        </w:rPr>
        <w:t>内派人员到达现场进行免费指导解决问题。</w:t>
      </w:r>
    </w:p>
    <w:p w14:paraId="2FD0EB2B">
      <w:pPr>
        <w:pStyle w:val="8"/>
        <w:ind w:firstLine="480" w:firstLineChars="200"/>
        <w:rPr>
          <w:u w:val="none"/>
          <w:lang w:val="en-US"/>
        </w:rPr>
      </w:pPr>
      <w:r>
        <w:rPr>
          <w:rFonts w:hint="eastAsia"/>
          <w:u w:val="none"/>
          <w:lang w:val="en-US" w:eastAsia="zh-CN"/>
        </w:rPr>
        <w:t>4</w:t>
      </w:r>
      <w:r>
        <w:rPr>
          <w:rFonts w:hint="eastAsia"/>
          <w:u w:val="none"/>
          <w:lang w:val="en-US"/>
        </w:rPr>
        <w:t>.甲方不再对任何售后服务进行付费。乙方的派遣人员产生的一切费用由</w:t>
      </w:r>
      <w:r>
        <w:rPr>
          <w:rFonts w:hint="eastAsia"/>
          <w:u w:val="none"/>
          <w:lang w:val="en-US" w:eastAsia="zh-CN"/>
        </w:rPr>
        <w:t>乙方</w:t>
      </w:r>
      <w:r>
        <w:rPr>
          <w:rFonts w:hint="eastAsia"/>
          <w:u w:val="none"/>
          <w:lang w:val="en-US"/>
        </w:rPr>
        <w:t>承担。</w:t>
      </w:r>
    </w:p>
    <w:bookmarkEnd w:id="393"/>
    <w:bookmarkEnd w:id="394"/>
    <w:bookmarkEnd w:id="395"/>
    <w:p w14:paraId="5D16A8A4">
      <w:pPr>
        <w:spacing w:line="360" w:lineRule="auto"/>
        <w:ind w:firstLine="482" w:firstLineChars="200"/>
        <w:outlineLvl w:val="0"/>
        <w:rPr>
          <w:rFonts w:hint="default" w:ascii="宋体" w:hAnsi="宋体" w:cs="宋体" w:eastAsiaTheme="minorEastAsia"/>
          <w:b/>
          <w:sz w:val="24"/>
          <w:lang w:val="en-US" w:eastAsia="zh-CN"/>
        </w:rPr>
      </w:pPr>
      <w:r>
        <w:rPr>
          <w:rFonts w:hint="eastAsia" w:ascii="宋体" w:hAnsi="宋体" w:cs="宋体"/>
          <w:b/>
          <w:sz w:val="24"/>
        </w:rPr>
        <w:t>六、</w:t>
      </w:r>
      <w:r>
        <w:rPr>
          <w:rFonts w:hint="eastAsia" w:ascii="宋体" w:hAnsi="宋体" w:cs="宋体"/>
          <w:b/>
          <w:sz w:val="24"/>
          <w:lang w:val="en-US" w:eastAsia="zh-CN"/>
        </w:rPr>
        <w:t>验收方式及要求</w:t>
      </w:r>
    </w:p>
    <w:p w14:paraId="070B2332">
      <w:pPr>
        <w:pStyle w:val="8"/>
        <w:numPr>
          <w:ilvl w:val="0"/>
          <w:numId w:val="0"/>
        </w:numPr>
        <w:ind w:firstLine="480" w:firstLineChars="200"/>
        <w:rPr>
          <w:rFonts w:hint="default" w:ascii="宋体" w:hAnsi="宋体" w:cs="宋体" w:eastAsiaTheme="minorEastAsia"/>
          <w:sz w:val="24"/>
          <w:highlight w:val="none"/>
          <w:u w:val="none"/>
          <w:lang w:val="en-US" w:eastAsia="zh-CN"/>
        </w:rPr>
      </w:pPr>
      <w:r>
        <w:rPr>
          <w:rFonts w:hint="eastAsia" w:ascii="宋体" w:hAnsi="宋体" w:cs="宋体"/>
          <w:sz w:val="24"/>
          <w:highlight w:val="none"/>
        </w:rPr>
        <w:t>1.货物交付前，乙方应对货物的质量、数量等方面进行详细、全面的检验，</w:t>
      </w:r>
      <w:r>
        <w:rPr>
          <w:rFonts w:hint="eastAsia" w:hAnsi="宋体" w:cs="宋体"/>
          <w:sz w:val="24"/>
          <w:highlight w:val="none"/>
          <w:lang w:val="en-US" w:eastAsia="zh-CN"/>
        </w:rPr>
        <w:t>按甲方要求填制送货清单</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highlight w:val="none"/>
          <w:lang w:val="en-US" w:eastAsia="zh-CN"/>
        </w:rPr>
        <w:t>随货</w:t>
      </w:r>
      <w:r>
        <w:rPr>
          <w:rFonts w:hint="eastAsia" w:ascii="宋体" w:hAnsi="宋体" w:cs="宋体"/>
          <w:sz w:val="24"/>
          <w:highlight w:val="none"/>
        </w:rPr>
        <w:t>向甲方</w:t>
      </w:r>
      <w:r>
        <w:rPr>
          <w:rFonts w:hint="eastAsia" w:hAnsi="宋体" w:cs="宋体"/>
          <w:sz w:val="24"/>
          <w:highlight w:val="none"/>
          <w:lang w:val="en-US" w:eastAsia="zh-CN"/>
        </w:rPr>
        <w:t>验收人员</w:t>
      </w:r>
      <w:r>
        <w:rPr>
          <w:rFonts w:hint="eastAsia" w:ascii="宋体" w:hAnsi="宋体" w:cs="宋体"/>
          <w:b/>
          <w:bCs/>
          <w:sz w:val="24"/>
          <w:highlight w:val="none"/>
          <w:u w:val="none"/>
        </w:rPr>
        <w:t>出具证明货物符合合同约定的文件</w:t>
      </w:r>
      <w:r>
        <w:rPr>
          <w:rFonts w:hint="eastAsia" w:hAnsi="宋体" w:cs="宋体"/>
          <w:sz w:val="24"/>
          <w:highlight w:val="none"/>
          <w:u w:val="none"/>
          <w:lang w:eastAsia="zh-CN"/>
        </w:rPr>
        <w:t>，</w:t>
      </w:r>
      <w:r>
        <w:rPr>
          <w:rFonts w:hint="eastAsia"/>
          <w:b/>
          <w:bCs/>
          <w:color w:val="auto"/>
          <w:highlight w:val="none"/>
          <w:u w:val="none"/>
          <w:lang w:val="en-US" w:eastAsia="zh-CN"/>
        </w:rPr>
        <w:t>并加盖公章或者销售章</w:t>
      </w:r>
      <w:r>
        <w:rPr>
          <w:rFonts w:hint="eastAsia"/>
          <w:highlight w:val="none"/>
          <w:u w:val="none"/>
          <w:lang w:val="en-US" w:eastAsia="zh-CN"/>
        </w:rPr>
        <w:t>。</w:t>
      </w:r>
    </w:p>
    <w:p w14:paraId="3C3596D4">
      <w:pPr>
        <w:tabs>
          <w:tab w:val="left" w:pos="360"/>
          <w:tab w:val="left" w:pos="540"/>
          <w:tab w:val="left" w:pos="1080"/>
        </w:tabs>
        <w:spacing w:line="360" w:lineRule="auto"/>
        <w:ind w:firstLine="480" w:firstLineChars="200"/>
        <w:rPr>
          <w:rFonts w:ascii="宋体" w:hAnsi="宋体" w:cs="宋体"/>
          <w:sz w:val="24"/>
          <w:highlight w:val="none"/>
        </w:rPr>
      </w:pPr>
      <w:r>
        <w:rPr>
          <w:rFonts w:hint="eastAsia" w:ascii="宋体" w:hAnsi="宋体" w:cs="宋体"/>
          <w:sz w:val="24"/>
          <w:highlight w:val="none"/>
        </w:rPr>
        <w:t>证</w:t>
      </w:r>
      <w:r>
        <w:rPr>
          <w:rFonts w:hint="eastAsia" w:ascii="宋体" w:hAnsi="宋体" w:eastAsia="宋体" w:cs="宋体"/>
          <w:sz w:val="24"/>
          <w:highlight w:val="none"/>
        </w:rPr>
        <w:t>明货物符合合同约定的文件包括但不限于合格证、检</w:t>
      </w:r>
      <w:r>
        <w:rPr>
          <w:rFonts w:hint="eastAsia" w:ascii="宋体" w:hAnsi="宋体" w:eastAsia="宋体" w:cs="宋体"/>
          <w:sz w:val="24"/>
          <w:highlight w:val="none"/>
          <w:lang w:val="en-US" w:eastAsia="zh-CN"/>
        </w:rPr>
        <w:t>验</w:t>
      </w:r>
      <w:r>
        <w:rPr>
          <w:rFonts w:hint="eastAsia" w:ascii="宋体" w:hAnsi="宋体" w:eastAsia="宋体" w:cs="宋体"/>
          <w:sz w:val="24"/>
          <w:highlight w:val="none"/>
        </w:rPr>
        <w:t>报告（制造厂家或者第三方机构）、质量承诺（格式自拟）等证明材料。</w:t>
      </w:r>
    </w:p>
    <w:p w14:paraId="1D723867">
      <w:pPr>
        <w:tabs>
          <w:tab w:val="left" w:pos="360"/>
          <w:tab w:val="left" w:pos="540"/>
          <w:tab w:val="left" w:pos="1080"/>
        </w:tabs>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2.散装送货的验收数量以甲方过磅为准；有包装物或托盘的送货验收数量以扣除包装物重量后的重量为准。</w:t>
      </w:r>
    </w:p>
    <w:p w14:paraId="5F3611F2">
      <w:pPr>
        <w:tabs>
          <w:tab w:val="left" w:pos="360"/>
          <w:tab w:val="left" w:pos="540"/>
          <w:tab w:val="left" w:pos="1080"/>
        </w:tabs>
        <w:spacing w:line="360" w:lineRule="auto"/>
        <w:ind w:firstLine="480" w:firstLineChars="200"/>
        <w:rPr>
          <w:rFonts w:ascii="宋体" w:hAnsi="宋体" w:eastAsia="宋体" w:cs="宋体"/>
          <w:b/>
          <w:bCs/>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货物交付时，甲方在</w:t>
      </w:r>
      <w:r>
        <w:rPr>
          <w:rFonts w:hint="eastAsia" w:ascii="宋体" w:hAnsi="宋体" w:cs="宋体"/>
          <w:sz w:val="24"/>
          <w:highlight w:val="none"/>
          <w:lang w:val="en-US" w:eastAsia="zh-CN"/>
        </w:rPr>
        <w:t>组织自检，自检主要指标为</w:t>
      </w:r>
      <w:r>
        <w:rPr>
          <w:rFonts w:hint="eastAsia" w:ascii="宋体" w:hAnsi="宋体" w:cs="宋体"/>
          <w:sz w:val="24"/>
          <w:highlight w:val="none"/>
          <w:u w:val="single"/>
          <w:lang w:val="en-US" w:eastAsia="zh-CN"/>
        </w:rPr>
        <w:t xml:space="preserve"> </w:t>
      </w:r>
      <w:r>
        <w:rPr>
          <w:rFonts w:hint="eastAsia" w:ascii="宋体" w:hAnsi="Arial" w:cs="Arial"/>
          <w:snapToGrid w:val="0"/>
          <w:color w:val="auto"/>
          <w:kern w:val="2"/>
          <w:sz w:val="24"/>
          <w:szCs w:val="21"/>
          <w:u w:val="single"/>
          <w:lang w:val="en-US" w:eastAsia="zh-CN" w:bidi="ar-SA"/>
        </w:rPr>
        <w:t>碳酸钠含量</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检测结果满足合同要求，视为验收合格。双方组织卸货；检测结果不满足合同要求，乙方需在</w:t>
      </w:r>
      <w:r>
        <w:rPr>
          <w:rFonts w:hint="eastAsia" w:ascii="宋体" w:hAnsi="宋体" w:cs="宋体"/>
          <w:sz w:val="24"/>
          <w:highlight w:val="none"/>
          <w:u w:val="single"/>
          <w:lang w:val="en-US" w:eastAsia="zh-CN"/>
        </w:rPr>
        <w:t>24小时</w:t>
      </w:r>
      <w:r>
        <w:rPr>
          <w:rFonts w:hint="eastAsia" w:ascii="宋体" w:hAnsi="宋体" w:cs="宋体"/>
          <w:sz w:val="24"/>
          <w:highlight w:val="none"/>
          <w:u w:val="none"/>
          <w:lang w:val="en-US" w:eastAsia="zh-CN"/>
        </w:rPr>
        <w:t>免费无条件退换货。</w:t>
      </w:r>
    </w:p>
    <w:p w14:paraId="6ECD0836">
      <w:pPr>
        <w:pStyle w:val="9"/>
        <w:ind w:left="0" w:leftChars="0" w:firstLine="482" w:firstLineChars="200"/>
        <w:rPr>
          <w:rFonts w:hint="eastAsia" w:ascii="宋体" w:hAnsi="宋体" w:cs="宋体"/>
          <w:b/>
          <w:bCs/>
          <w:sz w:val="24"/>
          <w:highlight w:val="none"/>
        </w:rPr>
      </w:pPr>
      <w:r>
        <w:rPr>
          <w:rFonts w:hint="eastAsia"/>
          <w:b/>
          <w:bCs/>
          <w:highlight w:val="none"/>
          <w:lang w:val="en-US" w:eastAsia="zh-CN"/>
        </w:rPr>
        <w:t>4.若由物流公司配送的货物，乙方应要求物流公司按照甲方的要求送货，同时配合甲方的仓库验收，视为乙方同意验收结果。严禁在没有和甲方对接的情况下，直接卸货至甲方的门卫岗亭，若由此造成货物丢失、损坏，甲方不承担任何责任。</w:t>
      </w:r>
    </w:p>
    <w:p w14:paraId="6AFB7AB4">
      <w:pPr>
        <w:tabs>
          <w:tab w:val="left" w:pos="360"/>
          <w:tab w:val="left" w:pos="540"/>
          <w:tab w:val="left" w:pos="1080"/>
        </w:tabs>
        <w:spacing w:line="360" w:lineRule="auto"/>
        <w:ind w:firstLine="480" w:firstLineChars="200"/>
        <w:rPr>
          <w:rFonts w:hint="default" w:eastAsiaTheme="minorEastAsia"/>
          <w:lang w:val="en-US" w:eastAsia="zh-CN"/>
        </w:rPr>
      </w:pPr>
      <w:r>
        <w:rPr>
          <w:rFonts w:hint="eastAsia" w:ascii="宋体" w:hAnsi="宋体" w:cs="宋体"/>
          <w:sz w:val="24"/>
          <w:lang w:val="en-US" w:eastAsia="zh-CN"/>
        </w:rPr>
        <w:t>5</w:t>
      </w:r>
      <w:r>
        <w:rPr>
          <w:rFonts w:hint="eastAsia" w:ascii="宋体" w:hAnsi="宋体" w:cs="宋体"/>
          <w:sz w:val="24"/>
        </w:rPr>
        <w:t>.乙方所供货物的品牌、型号等应与合同约定要求一致，若因停产、缺货等因素</w:t>
      </w:r>
      <w:r>
        <w:rPr>
          <w:rFonts w:hint="eastAsia" w:ascii="宋体" w:hAnsi="宋体" w:cs="宋体"/>
          <w:sz w:val="24"/>
          <w:lang w:val="en-US" w:eastAsia="zh-CN"/>
        </w:rPr>
        <w:t>导致无法按照合同约定的货物品牌、型号等要求进行供货的</w:t>
      </w:r>
      <w:r>
        <w:rPr>
          <w:rFonts w:hint="eastAsia" w:ascii="宋体" w:hAnsi="宋体" w:cs="宋体"/>
          <w:sz w:val="24"/>
        </w:rPr>
        <w:t>，乙方应</w:t>
      </w:r>
      <w:r>
        <w:rPr>
          <w:rFonts w:hint="eastAsia" w:ascii="宋体" w:hAnsi="宋体" w:cs="宋体"/>
          <w:sz w:val="24"/>
          <w:lang w:val="en-US" w:eastAsia="zh-CN"/>
        </w:rPr>
        <w:t>提前取得甲方同意，并</w:t>
      </w:r>
      <w:r>
        <w:rPr>
          <w:rFonts w:hint="eastAsia" w:ascii="宋体" w:hAnsi="宋体" w:cs="宋体"/>
          <w:sz w:val="24"/>
        </w:rPr>
        <w:t>出具书面情况说明</w:t>
      </w:r>
      <w:r>
        <w:rPr>
          <w:rFonts w:hint="eastAsia" w:ascii="宋体" w:hAnsi="宋体" w:cs="宋体"/>
          <w:sz w:val="24"/>
          <w:lang w:eastAsia="zh-CN"/>
        </w:rPr>
        <w:t>、</w:t>
      </w:r>
      <w:r>
        <w:rPr>
          <w:rFonts w:hint="eastAsia" w:ascii="宋体" w:hAnsi="宋体" w:cs="宋体"/>
          <w:sz w:val="24"/>
        </w:rPr>
        <w:t>承诺替换的货物质量不低于合同约定要求，品牌为合同约定的同档次产品。</w:t>
      </w:r>
    </w:p>
    <w:p w14:paraId="0178673F">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6</w:t>
      </w:r>
      <w:r>
        <w:rPr>
          <w:rFonts w:hint="eastAsia" w:ascii="宋体" w:hAnsi="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14:paraId="00FE8B47">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若乙方对甲方验收结果有异议的，可共同取样送至有</w:t>
      </w:r>
      <w:r>
        <w:rPr>
          <w:rFonts w:hint="eastAsia" w:ascii="宋体" w:hAnsi="宋体" w:cs="宋体"/>
          <w:sz w:val="24"/>
        </w:rPr>
        <w:t>合法资质第三方机构</w:t>
      </w:r>
      <w:r>
        <w:rPr>
          <w:rFonts w:hint="eastAsia" w:ascii="宋体" w:hAnsi="宋体" w:cs="宋体"/>
          <w:sz w:val="24"/>
          <w:lang w:val="en-US" w:eastAsia="zh-CN"/>
        </w:rPr>
        <w:t>检测，</w:t>
      </w:r>
      <w:r>
        <w:rPr>
          <w:rFonts w:hint="eastAsia" w:ascii="宋体" w:hAnsi="宋体" w:cs="宋体"/>
          <w:sz w:val="24"/>
        </w:rPr>
        <w:t>因</w:t>
      </w:r>
      <w:r>
        <w:rPr>
          <w:rFonts w:hint="eastAsia" w:ascii="宋体" w:hAnsi="宋体" w:cs="宋体"/>
          <w:sz w:val="24"/>
          <w:lang w:val="en-US" w:eastAsia="zh-CN"/>
        </w:rPr>
        <w:t>检验验收</w:t>
      </w:r>
      <w:r>
        <w:rPr>
          <w:rFonts w:hint="eastAsia" w:ascii="宋体" w:hAnsi="宋体" w:cs="宋体"/>
          <w:sz w:val="24"/>
        </w:rPr>
        <w:t>产生的一切费用由乙方承担</w:t>
      </w:r>
      <w:r>
        <w:rPr>
          <w:rFonts w:hint="eastAsia" w:ascii="宋体" w:hAnsi="宋体" w:cs="宋体"/>
          <w:sz w:val="24"/>
          <w:lang w:eastAsia="zh-CN"/>
        </w:rPr>
        <w:t>，</w:t>
      </w:r>
      <w:r>
        <w:rPr>
          <w:rFonts w:hint="eastAsia" w:ascii="宋体" w:hAnsi="宋体" w:cs="宋体"/>
          <w:sz w:val="24"/>
          <w:lang w:val="en-US" w:eastAsia="zh-CN"/>
        </w:rPr>
        <w:t>甲方有权从应付乙方货款中扣除（如因税率政策产生的税差问题由乙方承担）</w:t>
      </w:r>
      <w:r>
        <w:rPr>
          <w:rFonts w:hint="eastAsia" w:ascii="宋体" w:hAnsi="宋体" w:cs="宋体"/>
          <w:sz w:val="24"/>
        </w:rPr>
        <w:t>。</w:t>
      </w:r>
    </w:p>
    <w:p w14:paraId="440D02FA">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8.</w:t>
      </w:r>
      <w:r>
        <w:rPr>
          <w:rFonts w:hint="eastAsia" w:ascii="宋体" w:hAnsi="宋体" w:cs="宋体"/>
          <w:sz w:val="24"/>
        </w:rPr>
        <w:t>检验和验收标准、程序等具体内容以及前述验收书的效力如下：有合法资质第三方机构验收单或者验收报告效力</w:t>
      </w:r>
      <w:r>
        <w:rPr>
          <w:rFonts w:hint="eastAsia" w:ascii="宋体" w:hAnsi="宋体" w:cs="宋体"/>
          <w:sz w:val="24"/>
          <w:lang w:val="en-US" w:eastAsia="zh-CN"/>
        </w:rPr>
        <w:t>＞</w:t>
      </w:r>
      <w:r>
        <w:rPr>
          <w:rFonts w:hint="eastAsia" w:ascii="宋体" w:hAnsi="宋体" w:cs="宋体"/>
          <w:sz w:val="24"/>
        </w:rPr>
        <w:t>甲方的验收单或者验收报告</w:t>
      </w:r>
      <w:r>
        <w:rPr>
          <w:rFonts w:hint="eastAsia" w:ascii="宋体" w:hAnsi="宋体" w:cs="宋体"/>
          <w:sz w:val="24"/>
          <w:lang w:val="en-US" w:eastAsia="zh-CN"/>
        </w:rPr>
        <w:t>＞</w:t>
      </w:r>
      <w:r>
        <w:rPr>
          <w:rFonts w:hint="eastAsia" w:ascii="宋体" w:hAnsi="宋体" w:cs="宋体"/>
          <w:sz w:val="24"/>
        </w:rPr>
        <w:t>合格证或出厂检</w:t>
      </w:r>
      <w:r>
        <w:rPr>
          <w:rFonts w:hint="eastAsia" w:ascii="宋体" w:hAnsi="宋体" w:cs="宋体"/>
          <w:sz w:val="24"/>
          <w:lang w:val="en-US" w:eastAsia="zh-CN"/>
        </w:rPr>
        <w:t>验</w:t>
      </w:r>
      <w:r>
        <w:rPr>
          <w:rFonts w:hint="eastAsia" w:ascii="宋体" w:hAnsi="宋体" w:cs="宋体"/>
          <w:sz w:val="24"/>
        </w:rPr>
        <w:t xml:space="preserve">报告。 </w:t>
      </w:r>
    </w:p>
    <w:p w14:paraId="4F6B7CAA">
      <w:pPr>
        <w:pStyle w:val="8"/>
        <w:ind w:firstLine="482" w:firstLineChars="200"/>
        <w:rPr>
          <w:rFonts w:hAnsi="宋体"/>
          <w:b/>
          <w:highlight w:val="none"/>
          <w:lang w:val="en-US"/>
        </w:rPr>
      </w:pPr>
      <w:r>
        <w:rPr>
          <w:rFonts w:hint="eastAsia" w:hAnsi="宋体" w:eastAsia="宋体"/>
          <w:b/>
          <w:highlight w:val="none"/>
          <w:lang w:val="en-US"/>
        </w:rPr>
        <w:t>七、</w:t>
      </w:r>
      <w:r>
        <w:rPr>
          <w:rFonts w:hint="eastAsia" w:hAnsi="宋体"/>
          <w:b/>
          <w:highlight w:val="none"/>
          <w:lang w:val="en-US"/>
        </w:rPr>
        <w:t>验收特别约定条款</w:t>
      </w:r>
    </w:p>
    <w:p w14:paraId="776AD921">
      <w:pPr>
        <w:spacing w:line="360" w:lineRule="auto"/>
        <w:ind w:firstLine="480" w:firstLineChars="200"/>
        <w:outlineLvl w:val="0"/>
        <w:rPr>
          <w:rFonts w:hint="eastAsia" w:ascii="宋体" w:hAnsi="Arial" w:cs="Arial" w:eastAsiaTheme="minorEastAsia"/>
          <w:snapToGrid w:val="0"/>
          <w:color w:val="auto"/>
          <w:kern w:val="2"/>
          <w:sz w:val="24"/>
          <w:szCs w:val="21"/>
          <w:lang w:val="en-US" w:eastAsia="zh-CN" w:bidi="ar-SA"/>
        </w:rPr>
      </w:pPr>
      <w:r>
        <w:rPr>
          <w:rFonts w:hint="eastAsia" w:ascii="宋体" w:hAnsi="Arial" w:cs="Arial" w:eastAsiaTheme="minorEastAsia"/>
          <w:snapToGrid w:val="0"/>
          <w:color w:val="auto"/>
          <w:kern w:val="2"/>
          <w:sz w:val="24"/>
          <w:szCs w:val="21"/>
          <w:lang w:val="en-US" w:eastAsia="zh-CN" w:bidi="ar-SA"/>
        </w:rPr>
        <w:t>1.甲方对乙方所供的</w:t>
      </w:r>
      <w:r>
        <w:rPr>
          <w:rFonts w:hint="eastAsia" w:ascii="宋体" w:hAnsi="Arial" w:cs="Arial"/>
          <w:snapToGrid w:val="0"/>
          <w:color w:val="auto"/>
          <w:kern w:val="2"/>
          <w:sz w:val="24"/>
          <w:szCs w:val="21"/>
          <w:lang w:val="en-US" w:eastAsia="zh-CN" w:bidi="ar-SA"/>
        </w:rPr>
        <w:t>重质碳酸钠</w:t>
      </w:r>
      <w:r>
        <w:rPr>
          <w:rFonts w:hint="eastAsia" w:ascii="宋体" w:hAnsi="Arial" w:cs="Arial" w:eastAsiaTheme="minorEastAsia"/>
          <w:snapToGrid w:val="0"/>
          <w:color w:val="auto"/>
          <w:kern w:val="2"/>
          <w:sz w:val="24"/>
          <w:szCs w:val="21"/>
          <w:lang w:val="en-US" w:eastAsia="zh-CN" w:bidi="ar-SA"/>
        </w:rPr>
        <w:t>抽样检测</w:t>
      </w:r>
      <w:r>
        <w:rPr>
          <w:rFonts w:hint="eastAsia" w:ascii="宋体" w:hAnsi="Arial" w:cs="Arial"/>
          <w:snapToGrid w:val="0"/>
          <w:color w:val="auto"/>
          <w:kern w:val="2"/>
          <w:sz w:val="24"/>
          <w:szCs w:val="21"/>
          <w:lang w:val="en-US" w:eastAsia="zh-CN" w:bidi="ar-SA"/>
        </w:rPr>
        <w:t>，</w:t>
      </w:r>
      <w:r>
        <w:rPr>
          <w:rFonts w:hint="eastAsia" w:ascii="宋体" w:hAnsi="Arial" w:cs="Arial" w:eastAsiaTheme="minorEastAsia"/>
          <w:snapToGrid w:val="0"/>
          <w:color w:val="auto"/>
          <w:kern w:val="2"/>
          <w:sz w:val="24"/>
          <w:szCs w:val="21"/>
          <w:lang w:val="en-US" w:eastAsia="zh-CN" w:bidi="ar-SA"/>
        </w:rPr>
        <w:t>以甲方对</w:t>
      </w:r>
      <w:r>
        <w:rPr>
          <w:rFonts w:hint="eastAsia" w:ascii="宋体" w:hAnsi="Arial" w:cs="Arial"/>
          <w:snapToGrid w:val="0"/>
          <w:color w:val="auto"/>
          <w:kern w:val="2"/>
          <w:sz w:val="24"/>
          <w:szCs w:val="21"/>
          <w:lang w:val="en-US" w:eastAsia="zh-CN" w:bidi="ar-SA"/>
        </w:rPr>
        <w:t>碳酸钠质量分数或浓度</w:t>
      </w:r>
      <w:r>
        <w:rPr>
          <w:rFonts w:hint="eastAsia" w:ascii="宋体" w:hAnsi="Arial" w:cs="Arial" w:eastAsiaTheme="minorEastAsia"/>
          <w:snapToGrid w:val="0"/>
          <w:color w:val="auto"/>
          <w:kern w:val="2"/>
          <w:sz w:val="24"/>
          <w:szCs w:val="21"/>
          <w:lang w:val="en-US" w:eastAsia="zh-CN" w:bidi="ar-SA"/>
        </w:rPr>
        <w:t>含量检测为验收依据，按照GB/T210-2022</w:t>
      </w:r>
      <w:r>
        <w:rPr>
          <w:rFonts w:hint="eastAsia" w:ascii="宋体" w:hAnsi="宋体" w:eastAsia="宋体" w:cs="宋体"/>
          <w:snapToGrid w:val="0"/>
          <w:szCs w:val="21"/>
          <w:lang w:val="en-US" w:eastAsia="zh-CN"/>
        </w:rPr>
        <w:t>、</w:t>
      </w:r>
      <w:r>
        <w:rPr>
          <w:rFonts w:hint="eastAsia" w:ascii="宋体" w:hAnsi="Arial" w:cs="Arial" w:eastAsiaTheme="minorEastAsia"/>
          <w:snapToGrid w:val="0"/>
          <w:color w:val="auto"/>
          <w:kern w:val="2"/>
          <w:sz w:val="24"/>
          <w:szCs w:val="21"/>
          <w:lang w:val="en-US" w:eastAsia="zh-CN" w:bidi="ar-SA"/>
        </w:rPr>
        <w:t>GB/T 210.2-2004 标准进行验收</w:t>
      </w:r>
      <w:r>
        <w:rPr>
          <w:rFonts w:hint="eastAsia" w:ascii="宋体" w:hAnsi="Arial" w:cs="Arial"/>
          <w:snapToGrid w:val="0"/>
          <w:color w:val="auto"/>
          <w:kern w:val="2"/>
          <w:sz w:val="24"/>
          <w:szCs w:val="21"/>
          <w:lang w:val="en-US" w:eastAsia="zh-CN" w:bidi="ar-SA"/>
        </w:rPr>
        <w:t>。</w:t>
      </w:r>
      <w:r>
        <w:rPr>
          <w:rFonts w:hint="eastAsia" w:ascii="宋体" w:hAnsi="Arial" w:cs="Arial" w:eastAsiaTheme="minorEastAsia"/>
          <w:snapToGrid w:val="0"/>
          <w:color w:val="auto"/>
          <w:kern w:val="2"/>
          <w:sz w:val="24"/>
          <w:szCs w:val="21"/>
          <w:lang w:val="en-US" w:eastAsia="zh-CN" w:bidi="ar-SA"/>
        </w:rPr>
        <w:t>若满足合同约定指标要求，视为合格，组织卸货；反之则为不合格，由乙方及时换货。同时甲方有权抽样并送双方认可且有检测资质的第三方检测机构检测，结果合格则由甲方承担，结果不合格，检测费由乙方承担，该批次货物不予结算。</w:t>
      </w:r>
    </w:p>
    <w:p w14:paraId="26211B76">
      <w:pPr>
        <w:spacing w:line="360" w:lineRule="auto"/>
        <w:ind w:firstLine="480" w:firstLineChars="200"/>
        <w:outlineLvl w:val="0"/>
        <w:rPr>
          <w:rFonts w:hint="eastAsia" w:ascii="宋体" w:hAnsi="Arial" w:cs="Arial" w:eastAsiaTheme="minorEastAsia"/>
          <w:snapToGrid w:val="0"/>
          <w:color w:val="auto"/>
          <w:kern w:val="2"/>
          <w:sz w:val="24"/>
          <w:szCs w:val="21"/>
          <w:lang w:val="en-US" w:eastAsia="zh-CN" w:bidi="ar-SA"/>
        </w:rPr>
      </w:pPr>
      <w:r>
        <w:rPr>
          <w:rFonts w:hint="eastAsia" w:ascii="宋体" w:hAnsi="Arial" w:cs="Arial" w:eastAsiaTheme="minorEastAsia"/>
          <w:snapToGrid w:val="0"/>
          <w:color w:val="auto"/>
          <w:kern w:val="2"/>
          <w:sz w:val="24"/>
          <w:szCs w:val="21"/>
          <w:lang w:val="en-US" w:eastAsia="zh-CN" w:bidi="ar-SA"/>
        </w:rPr>
        <w:t>2.若乙方对甲方的检测结果不认可，乙方有权提出送双方认可且有检测资质的第三方机构检测，检测费由乙方承担。</w:t>
      </w:r>
    </w:p>
    <w:p w14:paraId="0D923C55">
      <w:pPr>
        <w:spacing w:line="360" w:lineRule="auto"/>
        <w:ind w:firstLine="480" w:firstLineChars="200"/>
        <w:outlineLvl w:val="0"/>
        <w:rPr>
          <w:rFonts w:hint="eastAsia" w:ascii="宋体" w:hAnsi="Arial" w:cs="Arial" w:eastAsiaTheme="minorEastAsia"/>
          <w:snapToGrid w:val="0"/>
          <w:color w:val="auto"/>
          <w:kern w:val="2"/>
          <w:sz w:val="24"/>
          <w:szCs w:val="21"/>
          <w:lang w:val="en-US" w:eastAsia="zh-CN" w:bidi="ar-SA"/>
        </w:rPr>
      </w:pPr>
      <w:r>
        <w:rPr>
          <w:rFonts w:hint="eastAsia" w:ascii="宋体" w:hAnsi="Arial" w:cs="Arial" w:eastAsiaTheme="minorEastAsia"/>
          <w:snapToGrid w:val="0"/>
          <w:color w:val="auto"/>
          <w:kern w:val="2"/>
          <w:sz w:val="24"/>
          <w:szCs w:val="21"/>
          <w:lang w:val="en-US" w:eastAsia="zh-CN" w:bidi="ar-SA"/>
        </w:rPr>
        <w:t>3.若因甲方生产急需但甲方检测结果未出的情况下，甲方使用该批货物前需征求乙方同意，使用的部分按合格品验收。</w:t>
      </w:r>
    </w:p>
    <w:p w14:paraId="742C0C10">
      <w:pPr>
        <w:pStyle w:val="8"/>
        <w:ind w:firstLine="482" w:firstLineChars="200"/>
        <w:rPr>
          <w:rFonts w:eastAsia="宋体"/>
          <w:b/>
        </w:rPr>
      </w:pPr>
      <w:r>
        <w:rPr>
          <w:rFonts w:hint="eastAsia" w:hAnsi="宋体"/>
          <w:b/>
          <w:lang w:val="en-US"/>
        </w:rPr>
        <w:t>八、</w:t>
      </w:r>
      <w:r>
        <w:rPr>
          <w:rFonts w:hint="eastAsia"/>
          <w:b/>
        </w:rPr>
        <w:t>履约保证金</w:t>
      </w:r>
    </w:p>
    <w:p w14:paraId="74317BA7">
      <w:pPr>
        <w:pStyle w:val="25"/>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14:paraId="1E478313">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14:paraId="3BD21E62">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w:t>
      </w:r>
      <w:r>
        <w:rPr>
          <w:rFonts w:hint="eastAsia" w:ascii="宋体" w:hAnsi="宋体" w:cs="宋体"/>
          <w:kern w:val="0"/>
          <w:sz w:val="24"/>
          <w:lang w:val="en-US" w:eastAsia="zh-CN"/>
        </w:rPr>
        <w:t>采购</w:t>
      </w:r>
      <w:r>
        <w:rPr>
          <w:rFonts w:hint="eastAsia" w:ascii="宋体" w:hAnsi="宋体" w:cs="宋体"/>
          <w:kern w:val="0"/>
          <w:sz w:val="24"/>
        </w:rPr>
        <w:t>文件和本合同约定的支付履约保证金；</w:t>
      </w:r>
    </w:p>
    <w:p w14:paraId="11EEACA0">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single"/>
        </w:rPr>
        <w:t xml:space="preserve"> 电汇/转账 ；</w:t>
      </w:r>
      <w:r>
        <w:rPr>
          <w:rFonts w:hint="eastAsia" w:ascii="宋体" w:hAnsi="宋体" w:cs="宋体"/>
          <w:kern w:val="0"/>
          <w:sz w:val="24"/>
        </w:rPr>
        <w:t>账户信息如下：</w:t>
      </w:r>
    </w:p>
    <w:p w14:paraId="09B56886">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 xml:space="preserve">名称：杭州临江环境能源有限公司   </w:t>
      </w:r>
    </w:p>
    <w:p w14:paraId="73E8A0ED">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税号：91330100MA2B02NX2L</w:t>
      </w:r>
    </w:p>
    <w:p w14:paraId="34713A59">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地址电话：浙江省杭州市钱塘区临江街道红十五路10388-123号 0571-81997919</w:t>
      </w:r>
    </w:p>
    <w:p w14:paraId="07ED0A70">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开户行及账号：杭州银行大江东支行 3301040160008775754</w:t>
      </w:r>
    </w:p>
    <w:bookmarkEnd w:id="390"/>
    <w:bookmarkEnd w:id="391"/>
    <w:bookmarkEnd w:id="392"/>
    <w:p w14:paraId="0A05555F">
      <w:pPr>
        <w:numPr>
          <w:ilvl w:val="0"/>
          <w:numId w:val="0"/>
        </w:numPr>
        <w:spacing w:line="360" w:lineRule="auto"/>
        <w:ind w:leftChars="228"/>
        <w:outlineLvl w:val="0"/>
      </w:pPr>
      <w:r>
        <w:rPr>
          <w:rFonts w:ascii="宋体" w:hAnsi="宋体" w:cs="宋体"/>
          <w:kern w:val="0"/>
          <w:sz w:val="24"/>
        </w:rPr>
        <w:t>4</w:t>
      </w:r>
      <w:r>
        <w:rPr>
          <w:rFonts w:hint="eastAsia" w:ascii="宋体" w:hAnsi="宋体" w:cs="宋体"/>
          <w:kern w:val="0"/>
          <w:sz w:val="24"/>
        </w:rPr>
        <w:t>.</w:t>
      </w:r>
      <w:r>
        <w:rPr>
          <w:rFonts w:hint="eastAsia" w:ascii="宋体" w:hAnsi="宋体" w:eastAsia="宋体" w:cs="宋体"/>
          <w:kern w:val="0"/>
          <w:sz w:val="24"/>
        </w:rPr>
        <w:t>如果乙方</w:t>
      </w:r>
      <w:r>
        <w:rPr>
          <w:rFonts w:hint="eastAsia" w:ascii="宋体" w:hAnsi="宋体" w:eastAsia="宋体" w:cs="宋体"/>
          <w:kern w:val="0"/>
          <w:sz w:val="24"/>
          <w:lang w:val="en-US" w:eastAsia="zh-CN"/>
        </w:rPr>
        <w:t>完全</w:t>
      </w:r>
      <w:r>
        <w:rPr>
          <w:rFonts w:hint="eastAsia" w:ascii="宋体" w:hAnsi="宋体" w:eastAsia="宋体" w:cs="宋体"/>
          <w:kern w:val="0"/>
          <w:sz w:val="24"/>
        </w:rPr>
        <w:t>不履行合同</w:t>
      </w:r>
      <w:r>
        <w:rPr>
          <w:rFonts w:hint="eastAsia" w:ascii="宋体" w:hAnsi="宋体" w:eastAsia="宋体" w:cs="宋体"/>
          <w:kern w:val="0"/>
          <w:sz w:val="24"/>
          <w:lang w:val="en-US" w:eastAsia="zh-CN"/>
        </w:rPr>
        <w:t>或未全面履行合同义务</w:t>
      </w:r>
      <w:r>
        <w:rPr>
          <w:rFonts w:hint="eastAsia" w:ascii="宋体" w:hAnsi="宋体" w:eastAsia="宋体" w:cs="宋体"/>
          <w:kern w:val="0"/>
          <w:sz w:val="24"/>
        </w:rPr>
        <w:t>，履约保证金不予退还</w:t>
      </w:r>
      <w:r>
        <w:rPr>
          <w:rFonts w:hint="eastAsia" w:ascii="宋体" w:hAnsi="宋体" w:eastAsia="宋体" w:cs="宋体"/>
          <w:kern w:val="0"/>
          <w:sz w:val="24"/>
          <w:lang w:eastAsia="zh-CN"/>
        </w:rPr>
        <w:t>。</w:t>
      </w:r>
    </w:p>
    <w:p w14:paraId="783404E6">
      <w:pPr>
        <w:spacing w:line="360" w:lineRule="auto"/>
        <w:ind w:firstLine="480" w:firstLineChars="200"/>
        <w:outlineLvl w:val="0"/>
        <w:rPr>
          <w:rFonts w:hint="default" w:ascii="宋体" w:hAnsi="宋体" w:cs="宋体"/>
          <w:kern w:val="0"/>
          <w:sz w:val="24"/>
          <w:u w:val="single"/>
        </w:rPr>
      </w:pPr>
      <w:r>
        <w:rPr>
          <w:rFonts w:ascii="宋体" w:hAnsi="宋体" w:cs="宋体"/>
          <w:kern w:val="0"/>
          <w:sz w:val="24"/>
          <w:u w:val="none"/>
        </w:rPr>
        <w:t>5</w:t>
      </w:r>
      <w:r>
        <w:rPr>
          <w:rFonts w:hint="eastAsia" w:ascii="宋体" w:hAnsi="宋体" w:cs="宋体"/>
          <w:kern w:val="0"/>
          <w:sz w:val="24"/>
          <w:u w:val="none"/>
        </w:rPr>
        <w:t>.甲方在</w:t>
      </w:r>
      <w:r>
        <w:rPr>
          <w:rFonts w:hint="eastAsia" w:ascii="宋体" w:hAnsi="宋体" w:cs="宋体"/>
          <w:kern w:val="0"/>
          <w:sz w:val="24"/>
          <w:u w:val="none"/>
          <w:lang w:val="en-US" w:eastAsia="zh-CN"/>
        </w:rPr>
        <w:t>本合同</w:t>
      </w:r>
      <w:r>
        <w:rPr>
          <w:rFonts w:hint="eastAsia" w:ascii="宋体" w:hAnsi="宋体" w:cs="宋体"/>
          <w:kern w:val="0"/>
          <w:sz w:val="24"/>
          <w:u w:val="single"/>
          <w:lang w:val="en-US" w:eastAsia="zh-CN"/>
        </w:rPr>
        <w:t>最后一批次货物</w:t>
      </w:r>
      <w:r>
        <w:rPr>
          <w:rFonts w:hint="eastAsia" w:ascii="宋体" w:hAnsi="宋体" w:cs="宋体"/>
          <w:kern w:val="0"/>
          <w:sz w:val="24"/>
          <w:u w:val="single"/>
        </w:rPr>
        <w:t>验收</w:t>
      </w:r>
      <w:r>
        <w:rPr>
          <w:rFonts w:hint="eastAsia" w:ascii="宋体" w:hAnsi="宋体" w:cs="宋体"/>
          <w:kern w:val="0"/>
          <w:sz w:val="24"/>
          <w:u w:val="single"/>
          <w:lang w:val="en-US" w:eastAsia="zh-CN"/>
        </w:rPr>
        <w:t>合格</w:t>
      </w:r>
      <w:r>
        <w:rPr>
          <w:rFonts w:hint="eastAsia" w:ascii="宋体" w:hAnsi="宋体" w:cs="宋体"/>
          <w:kern w:val="0"/>
          <w:sz w:val="24"/>
          <w:u w:val="single"/>
        </w:rPr>
        <w:t>后</w:t>
      </w:r>
      <w:r>
        <w:rPr>
          <w:rFonts w:hint="eastAsia" w:ascii="宋体" w:hAnsi="宋体" w:cs="宋体"/>
          <w:kern w:val="0"/>
          <w:sz w:val="24"/>
          <w:highlight w:val="none"/>
          <w:u w:val="single"/>
          <w:lang w:val="en-US" w:eastAsia="zh-CN"/>
        </w:rPr>
        <w:t>/最后一批次货物质保期结束</w:t>
      </w:r>
      <w:r>
        <w:rPr>
          <w:rFonts w:hint="eastAsia" w:ascii="宋体" w:hAnsi="宋体" w:cs="宋体"/>
          <w:kern w:val="0"/>
          <w:sz w:val="24"/>
          <w:highlight w:val="none"/>
          <w:u w:val="none"/>
          <w:lang w:val="en-US" w:eastAsia="zh-CN"/>
        </w:rPr>
        <w:t>并收到履约保证金退还申请书原件后</w:t>
      </w:r>
      <w:r>
        <w:rPr>
          <w:rFonts w:hint="eastAsia" w:ascii="宋体" w:hAnsi="宋体" w:cs="宋体"/>
          <w:kern w:val="0"/>
          <w:sz w:val="24"/>
          <w:highlight w:val="none"/>
          <w:u w:val="none"/>
        </w:rPr>
        <w:t xml:space="preserve"> 30个工作日内将履约保证金</w:t>
      </w:r>
      <w:r>
        <w:rPr>
          <w:rFonts w:hint="eastAsia" w:ascii="宋体" w:hAnsi="宋体" w:cs="宋体"/>
          <w:kern w:val="0"/>
          <w:sz w:val="24"/>
          <w:highlight w:val="none"/>
          <w:u w:val="none"/>
          <w:lang w:val="en-US" w:eastAsia="zh-CN"/>
        </w:rPr>
        <w:t>余额</w:t>
      </w:r>
      <w:r>
        <w:rPr>
          <w:rFonts w:hint="eastAsia" w:ascii="宋体" w:hAnsi="宋体" w:cs="宋体"/>
          <w:kern w:val="0"/>
          <w:sz w:val="24"/>
          <w:highlight w:val="none"/>
          <w:u w:val="none"/>
        </w:rPr>
        <w:t>无息退还乙方。</w:t>
      </w:r>
    </w:p>
    <w:p w14:paraId="29E5FB1D">
      <w:pPr>
        <w:spacing w:line="360" w:lineRule="auto"/>
        <w:ind w:firstLine="480" w:firstLineChars="200"/>
        <w:outlineLvl w:val="0"/>
        <w:rPr>
          <w:rFonts w:hint="default" w:ascii="宋体" w:hAnsi="宋体" w:cs="宋体" w:eastAsiaTheme="minorEastAsia"/>
          <w:kern w:val="0"/>
          <w:sz w:val="24"/>
          <w:lang w:val="en-US" w:eastAsia="zh-CN"/>
        </w:rPr>
      </w:pPr>
      <w:r>
        <w:rPr>
          <w:rFonts w:ascii="宋体" w:hAnsi="宋体" w:cs="宋体"/>
          <w:kern w:val="0"/>
          <w:sz w:val="24"/>
        </w:rPr>
        <w:t>6</w:t>
      </w:r>
      <w:r>
        <w:rPr>
          <w:rFonts w:hint="eastAsia" w:ascii="宋体" w:hAnsi="宋体" w:cs="宋体"/>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w:t>
      </w:r>
      <w:r>
        <w:rPr>
          <w:rFonts w:hint="eastAsia" w:ascii="宋体" w:hAnsi="宋体" w:cs="宋体"/>
          <w:kern w:val="0"/>
          <w:sz w:val="24"/>
          <w:lang w:val="en-US" w:eastAsia="zh-CN"/>
        </w:rPr>
        <w:t>选择</w:t>
      </w:r>
      <w:r>
        <w:rPr>
          <w:rFonts w:hint="eastAsia" w:ascii="宋体" w:hAnsi="宋体" w:cs="宋体"/>
          <w:kern w:val="0"/>
          <w:sz w:val="24"/>
        </w:rPr>
        <w:t>单方面直接解除合同并罚没全部保证金（或要求乙方承担相当于合同暂定总价的5%的违约金）</w:t>
      </w:r>
      <w:r>
        <w:rPr>
          <w:rFonts w:hint="eastAsia" w:ascii="宋体" w:hAnsi="宋体" w:cs="宋体"/>
          <w:kern w:val="0"/>
          <w:sz w:val="24"/>
          <w:lang w:val="en-US" w:eastAsia="zh-CN"/>
        </w:rPr>
        <w:t>或选择从任何一笔应付乙方货款中等额扣除相应金额用于确保履约保证金足额，且视为甲方已履行相应的付款义务</w:t>
      </w:r>
      <w:r>
        <w:rPr>
          <w:rFonts w:hint="eastAsia" w:ascii="宋体" w:hAnsi="宋体" w:cs="宋体"/>
          <w:kern w:val="0"/>
          <w:sz w:val="24"/>
        </w:rPr>
        <w:t>。</w:t>
      </w:r>
    </w:p>
    <w:p w14:paraId="70E57A56">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14:paraId="2CE43791">
      <w:pPr>
        <w:pStyle w:val="25"/>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14:paraId="675E329E">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14:paraId="6C41FD88">
      <w:pPr>
        <w:pStyle w:val="25"/>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14:paraId="174BA921">
      <w:pPr>
        <w:pStyle w:val="25"/>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14:paraId="3B3352BD">
      <w:pPr>
        <w:pStyle w:val="25"/>
        <w:spacing w:before="0" w:beforeAutospacing="0" w:after="0" w:afterAutospacing="0" w:line="360" w:lineRule="auto"/>
        <w:ind w:firstLine="480"/>
        <w:rPr>
          <w:b/>
          <w:bCs/>
        </w:rPr>
      </w:pPr>
      <w:r>
        <w:rPr>
          <w:rFonts w:hint="eastAsia"/>
          <w:b/>
          <w:bCs/>
        </w:rPr>
        <w:t>十、资金支付</w:t>
      </w:r>
    </w:p>
    <w:p w14:paraId="4C5AB574">
      <w:pPr>
        <w:pStyle w:val="25"/>
        <w:spacing w:before="0" w:beforeAutospacing="0" w:after="0" w:afterAutospacing="0" w:line="360" w:lineRule="auto"/>
        <w:ind w:firstLine="480"/>
      </w:pPr>
      <w:bookmarkStart w:id="396" w:name="_Toc2846"/>
      <w:bookmarkStart w:id="397" w:name="_Toc32071"/>
      <w:bookmarkStart w:id="398" w:name="_Toc19304"/>
      <w:bookmarkStart w:id="399" w:name="_Toc27250"/>
      <w:bookmarkStart w:id="400" w:name="_Toc21423"/>
      <w:bookmarkStart w:id="401" w:name="_Toc19554"/>
      <w:r>
        <w:rPr>
          <w:rFonts w:hint="eastAsia"/>
        </w:rPr>
        <w:t>1.甲方应严格履行合同，及时组织验收，验收合格后及时将合同款支付完毕。对于满足合同约定支付条件的，甲方自收到合格发票后</w:t>
      </w:r>
      <w:r>
        <w:rPr>
          <w:rFonts w:hint="eastAsia"/>
          <w:b/>
          <w:bCs/>
          <w:i w:val="0"/>
          <w:iCs w:val="0"/>
          <w:u w:val="single"/>
        </w:rPr>
        <w:t>30</w:t>
      </w:r>
      <w:r>
        <w:rPr>
          <w:rFonts w:hint="eastAsia"/>
        </w:rPr>
        <w:t>个工作日内将资金支付到合同约定的乙方账户</w:t>
      </w:r>
      <w:r>
        <w:rPr>
          <w:rFonts w:hint="eastAsia"/>
          <w:lang w:eastAsia="zh-CN"/>
        </w:rPr>
        <w:t>（</w:t>
      </w:r>
      <w:r>
        <w:rPr>
          <w:rFonts w:hint="eastAsia"/>
          <w:lang w:val="en-US" w:eastAsia="zh-CN"/>
        </w:rPr>
        <w:t>但本条第3款另有约定的除外）</w:t>
      </w:r>
      <w:r>
        <w:rPr>
          <w:rFonts w:hint="eastAsia"/>
        </w:rPr>
        <w:t>。</w:t>
      </w:r>
      <w:r>
        <w:rPr>
          <w:rFonts w:hint="eastAsia"/>
          <w:b/>
          <w:bCs/>
          <w:lang w:val="en-US" w:eastAsia="zh-CN"/>
        </w:rPr>
        <w:t>若支付金额中需要扣除违约金的，乙方需开具全额发票。甲方支付扣除违约金后的金额，甲方向乙方提供违约金收据</w:t>
      </w:r>
      <w:r>
        <w:rPr>
          <w:rFonts w:hint="eastAsia"/>
          <w:b/>
          <w:bCs/>
        </w:rPr>
        <w:t>。</w:t>
      </w:r>
      <w:r>
        <w:rPr>
          <w:rFonts w:hint="eastAsia"/>
        </w:rPr>
        <w:t>如乙方提供的发票存在问题，甲方有权延迟付款且不承担任何责任。</w:t>
      </w:r>
    </w:p>
    <w:p w14:paraId="5E0095F0">
      <w:pPr>
        <w:pStyle w:val="25"/>
        <w:spacing w:before="0" w:beforeAutospacing="0" w:after="0" w:afterAutospacing="0" w:line="360" w:lineRule="auto"/>
        <w:ind w:firstLine="480"/>
      </w:pPr>
      <w:r>
        <w:rPr>
          <w:rFonts w:hint="eastAsia"/>
        </w:rPr>
        <w:t>2.本合同</w:t>
      </w:r>
      <w:r>
        <w:rPr>
          <w:rFonts w:hint="eastAsia"/>
          <w:lang w:val="en-US" w:eastAsia="zh-CN"/>
        </w:rPr>
        <w:t>质保期限：</w:t>
      </w:r>
      <w:r>
        <w:rPr>
          <w:rFonts w:hint="eastAsia"/>
          <w:u w:val="none"/>
          <w:lang w:val="en-US" w:eastAsia="zh-CN"/>
        </w:rPr>
        <w:t>自验收合格后</w:t>
      </w:r>
      <w:r>
        <w:rPr>
          <w:rFonts w:hint="eastAsia"/>
          <w:u w:val="single"/>
          <w:lang w:val="en-US" w:eastAsia="zh-CN"/>
        </w:rPr>
        <w:t xml:space="preserve">  / </w:t>
      </w:r>
      <w:r>
        <w:rPr>
          <w:rFonts w:hint="eastAsia"/>
          <w:u w:val="none"/>
          <w:lang w:val="en-US" w:eastAsia="zh-CN"/>
        </w:rPr>
        <w:t>个月</w:t>
      </w:r>
      <w:r>
        <w:rPr>
          <w:rFonts w:hint="eastAsia"/>
          <w:lang w:val="en-US" w:eastAsia="zh-CN"/>
        </w:rPr>
        <w:t>。本合同</w:t>
      </w:r>
      <w:r>
        <w:rPr>
          <w:rFonts w:hint="eastAsia"/>
        </w:rPr>
        <w:t xml:space="preserve">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14:paraId="6EF56536">
      <w:pPr>
        <w:pStyle w:val="25"/>
        <w:spacing w:before="0" w:beforeAutospacing="0" w:after="0" w:afterAutospacing="0" w:line="360" w:lineRule="auto"/>
        <w:ind w:firstLine="480"/>
      </w:pPr>
      <w:r>
        <w:rPr>
          <w:rFonts w:hint="eastAsia"/>
        </w:rPr>
        <w:t>（</w:t>
      </w:r>
      <w:r>
        <w:rPr>
          <w:rFonts w:hint="eastAsia"/>
          <w:lang w:val="en-US" w:eastAsia="zh-CN"/>
        </w:rPr>
        <w:t>1</w:t>
      </w:r>
      <w:r>
        <w:rPr>
          <w:rFonts w:hint="eastAsia"/>
        </w:rPr>
        <w:t>）质保金的比例为合同金额的</w:t>
      </w:r>
      <w:r>
        <w:rPr>
          <w:rFonts w:hint="eastAsia"/>
          <w:u w:val="single"/>
        </w:rPr>
        <w:t xml:space="preserve">  </w:t>
      </w:r>
      <w:r>
        <w:rPr>
          <w:rFonts w:hint="eastAsia"/>
          <w:u w:val="single"/>
          <w:lang w:val="en-US" w:eastAsia="zh-CN"/>
        </w:rPr>
        <w:t>/</w:t>
      </w:r>
      <w:r>
        <w:rPr>
          <w:rFonts w:hint="eastAsia"/>
          <w:u w:val="single"/>
        </w:rPr>
        <w:t xml:space="preserve">  </w:t>
      </w:r>
      <w:r>
        <w:rPr>
          <w:rFonts w:hint="eastAsia"/>
        </w:rPr>
        <w:t>%；</w:t>
      </w:r>
    </w:p>
    <w:p w14:paraId="14A1A06A">
      <w:pPr>
        <w:pStyle w:val="25"/>
        <w:spacing w:before="0" w:beforeAutospacing="0" w:after="0" w:afterAutospacing="0" w:line="360" w:lineRule="auto"/>
        <w:ind w:firstLine="480"/>
        <w:rPr>
          <w:u w:val="none"/>
        </w:rPr>
      </w:pPr>
      <w:r>
        <w:rPr>
          <w:rFonts w:hint="eastAsia"/>
        </w:rPr>
        <w:t>（</w:t>
      </w:r>
      <w:r>
        <w:rPr>
          <w:rFonts w:hint="eastAsia"/>
          <w:lang w:val="en-US" w:eastAsia="zh-CN"/>
        </w:rPr>
        <w:t>2</w:t>
      </w:r>
      <w:r>
        <w:rPr>
          <w:rFonts w:hint="eastAsia"/>
        </w:rPr>
        <w:t>）质保金支付条件：</w:t>
      </w:r>
      <w:r>
        <w:rPr>
          <w:rFonts w:hint="eastAsia"/>
          <w:u w:val="none"/>
        </w:rPr>
        <w:t>质保期内无任何质量问题，双方无任何遗留问题 ，质保期结束</w:t>
      </w:r>
      <w:r>
        <w:rPr>
          <w:rFonts w:hint="eastAsia"/>
          <w:u w:val="none"/>
          <w:lang w:val="en-US" w:eastAsia="zh-CN"/>
        </w:rPr>
        <w:t>且甲方收到乙方开具的相应额度增值税专用发票（如有）</w:t>
      </w:r>
      <w:r>
        <w:rPr>
          <w:rFonts w:hint="eastAsia"/>
          <w:u w:val="none"/>
        </w:rPr>
        <w:t>后30天内甲方无息支付。</w:t>
      </w:r>
    </w:p>
    <w:p w14:paraId="1D58B75A">
      <w:pPr>
        <w:pStyle w:val="25"/>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rFonts w:hint="eastAsia"/>
          <w:u w:val="single"/>
          <w:lang w:eastAsia="zh-CN"/>
        </w:rPr>
        <w:t>（</w:t>
      </w:r>
      <w:r>
        <w:rPr>
          <w:rFonts w:hint="eastAsia"/>
          <w:u w:val="single"/>
          <w:lang w:val="en-US" w:eastAsia="zh-CN"/>
        </w:rPr>
        <w:t>1</w:t>
      </w:r>
      <w:r>
        <w:rPr>
          <w:rFonts w:hint="eastAsia"/>
          <w:u w:val="single"/>
          <w:lang w:eastAsia="zh-CN"/>
        </w:rPr>
        <w:t>）</w:t>
      </w:r>
      <w:r>
        <w:rPr>
          <w:rFonts w:hint="eastAsia"/>
          <w:u w:val="single"/>
        </w:rPr>
        <w:t xml:space="preserve"> </w:t>
      </w:r>
      <w:r>
        <w:rPr>
          <w:rFonts w:hint="eastAsia"/>
        </w:rPr>
        <w:t>条款规定：</w:t>
      </w:r>
    </w:p>
    <w:bookmarkEnd w:id="396"/>
    <w:bookmarkEnd w:id="397"/>
    <w:bookmarkEnd w:id="398"/>
    <w:p w14:paraId="5B243E0E">
      <w:pPr>
        <w:pStyle w:val="25"/>
        <w:spacing w:before="0" w:beforeAutospacing="0" w:after="0" w:afterAutospacing="0" w:line="360" w:lineRule="auto"/>
        <w:ind w:firstLine="480"/>
        <w:rPr>
          <w:u w:val="single"/>
        </w:rPr>
      </w:pPr>
      <w:r>
        <w:rPr>
          <w:rFonts w:hint="eastAsia"/>
          <w:u w:val="single"/>
        </w:rPr>
        <w:t>（1） 按月支付，甲方根据乙方上月供货量的检验、验收结果进行结算和支付；经检验、验收合格的，甲方收到乙方提供的增值税专用发票后，甲方在本合同约定时间内完成支付</w:t>
      </w:r>
      <w:r>
        <w:rPr>
          <w:rFonts w:hint="eastAsia"/>
          <w:u w:val="single"/>
          <w:lang w:eastAsia="zh-CN"/>
        </w:rPr>
        <w:t>（</w:t>
      </w:r>
      <w:r>
        <w:rPr>
          <w:rFonts w:hint="eastAsia"/>
          <w:u w:val="single"/>
          <w:lang w:val="en-US" w:eastAsia="zh-CN"/>
        </w:rPr>
        <w:t>但扣留的质保金除外）</w:t>
      </w:r>
      <w:r>
        <w:rPr>
          <w:rFonts w:hint="eastAsia"/>
          <w:u w:val="single"/>
        </w:rPr>
        <w:t>；经检验、验收不合格的，按本合同约定处理；</w:t>
      </w:r>
    </w:p>
    <w:p w14:paraId="4573C040">
      <w:pPr>
        <w:pStyle w:val="25"/>
        <w:spacing w:before="0" w:beforeAutospacing="0" w:after="0" w:afterAutospacing="0" w:line="360" w:lineRule="auto"/>
        <w:ind w:firstLine="480"/>
        <w:rPr>
          <w:u w:val="single"/>
        </w:rPr>
      </w:pPr>
      <w:r>
        <w:rPr>
          <w:rFonts w:hint="eastAsia"/>
          <w:u w:val="single"/>
        </w:rPr>
        <w:t>（2）按季度支付，甲方根据乙方上季度供货量的检验、验收结果进行结算和支付；经检验、验收合格的，甲方收到乙方提供的增值税专用发票后，甲方在本合同约定时间内完成支付</w:t>
      </w:r>
      <w:r>
        <w:rPr>
          <w:rFonts w:hint="eastAsia"/>
          <w:u w:val="single"/>
          <w:lang w:eastAsia="zh-CN"/>
        </w:rPr>
        <w:t>（</w:t>
      </w:r>
      <w:r>
        <w:rPr>
          <w:rFonts w:hint="eastAsia"/>
          <w:u w:val="single"/>
          <w:lang w:val="en-US" w:eastAsia="zh-CN"/>
        </w:rPr>
        <w:t>但扣留的质保金除外）</w:t>
      </w:r>
      <w:r>
        <w:rPr>
          <w:rFonts w:hint="eastAsia"/>
          <w:u w:val="single"/>
        </w:rPr>
        <w:t>；经检验、验收不合格的，按本合同约定处理 ；</w:t>
      </w:r>
    </w:p>
    <w:p w14:paraId="70D4A1DB">
      <w:pPr>
        <w:pStyle w:val="25"/>
        <w:spacing w:before="0" w:beforeAutospacing="0" w:after="0" w:afterAutospacing="0" w:line="360" w:lineRule="auto"/>
        <w:ind w:firstLine="480"/>
        <w:rPr>
          <w:rFonts w:hint="eastAsia"/>
          <w:u w:val="single"/>
        </w:rPr>
      </w:pPr>
      <w:r>
        <w:rPr>
          <w:rFonts w:hint="eastAsia"/>
          <w:u w:val="single"/>
        </w:rPr>
        <w:t>（3）一次性付款，经甲方验收合格后，甲方收到乙方提供的增值税专用发票后，甲方在本合同约定时间内完成支付全部货款</w:t>
      </w:r>
      <w:r>
        <w:rPr>
          <w:rFonts w:hint="eastAsia"/>
          <w:u w:val="single"/>
          <w:lang w:eastAsia="zh-CN"/>
        </w:rPr>
        <w:t>（</w:t>
      </w:r>
      <w:r>
        <w:rPr>
          <w:rFonts w:hint="eastAsia"/>
          <w:u w:val="single"/>
          <w:lang w:val="en-US" w:eastAsia="zh-CN"/>
        </w:rPr>
        <w:t>但扣留的质保金除外）</w:t>
      </w:r>
      <w:r>
        <w:rPr>
          <w:rFonts w:hint="eastAsia"/>
          <w:u w:val="single"/>
        </w:rPr>
        <w:t xml:space="preserve">。  </w:t>
      </w:r>
    </w:p>
    <w:p w14:paraId="1733DA48">
      <w:pPr>
        <w:pStyle w:val="25"/>
        <w:spacing w:before="0" w:beforeAutospacing="0" w:after="0" w:afterAutospacing="0" w:line="360" w:lineRule="auto"/>
        <w:ind w:firstLine="480"/>
        <w:rPr>
          <w:rFonts w:hint="eastAsia"/>
        </w:rPr>
      </w:pPr>
      <w:r>
        <w:rPr>
          <w:rFonts w:hint="eastAsia"/>
          <w:u w:val="single"/>
        </w:rPr>
        <w:t xml:space="preserve">（4）其他付款方式： </w:t>
      </w:r>
      <w:r>
        <w:rPr>
          <w:rFonts w:hint="eastAsia"/>
          <w:u w:val="single"/>
          <w:lang w:val="en-US" w:eastAsia="zh-CN"/>
        </w:rPr>
        <w:t>/</w:t>
      </w:r>
      <w:r>
        <w:rPr>
          <w:rFonts w:hint="eastAsia"/>
          <w:u w:val="single"/>
        </w:rPr>
        <w:t xml:space="preserve">  。</w:t>
      </w:r>
    </w:p>
    <w:p w14:paraId="4E726F0B">
      <w:pPr>
        <w:spacing w:line="360" w:lineRule="auto"/>
        <w:ind w:firstLine="482" w:firstLineChars="200"/>
        <w:outlineLvl w:val="0"/>
        <w:rPr>
          <w:rFonts w:ascii="宋体" w:hAnsi="宋体" w:cs="宋体"/>
          <w:b/>
          <w:sz w:val="24"/>
        </w:rPr>
      </w:pPr>
      <w:r>
        <w:rPr>
          <w:rFonts w:hint="eastAsia" w:ascii="宋体" w:hAnsi="宋体" w:cs="宋体"/>
          <w:b/>
          <w:sz w:val="24"/>
        </w:rPr>
        <w:t>十一、违约责任</w:t>
      </w:r>
      <w:bookmarkEnd w:id="399"/>
      <w:bookmarkEnd w:id="400"/>
      <w:bookmarkEnd w:id="401"/>
    </w:p>
    <w:p w14:paraId="4BF929E6">
      <w:pPr>
        <w:spacing w:line="360" w:lineRule="auto"/>
        <w:ind w:firstLine="480" w:firstLineChars="200"/>
        <w:rPr>
          <w:rFonts w:hint="eastAsia" w:ascii="宋体" w:hAnsi="宋体" w:cs="宋体"/>
          <w:sz w:val="24"/>
        </w:rPr>
      </w:pPr>
      <w:r>
        <w:rPr>
          <w:rFonts w:hint="eastAsia" w:ascii="宋体" w:hAnsi="宋体" w:cs="宋体"/>
          <w:sz w:val="24"/>
        </w:rPr>
        <w:t>1.对于验收不合格的货物，双方按照以下方式处理：</w:t>
      </w:r>
    </w:p>
    <w:p w14:paraId="454220AD">
      <w:pPr>
        <w:tabs>
          <w:tab w:val="left" w:pos="360"/>
          <w:tab w:val="left" w:pos="540"/>
          <w:tab w:val="left" w:pos="1080"/>
        </w:tabs>
        <w:spacing w:line="360" w:lineRule="auto"/>
        <w:ind w:firstLine="480" w:firstLineChars="200"/>
        <w:rPr>
          <w:rFonts w:hint="default" w:ascii="宋体" w:hAnsi="宋体" w:cs="宋体" w:eastAsiaTheme="minorEastAsia"/>
          <w:sz w:val="24"/>
          <w:u w:val="none"/>
          <w:lang w:val="en-US" w:eastAsia="zh-CN"/>
        </w:rPr>
      </w:pPr>
      <w:r>
        <w:rPr>
          <w:rFonts w:hint="eastAsia" w:ascii="宋体" w:hAnsi="宋体" w:cs="宋体"/>
          <w:sz w:val="24"/>
          <w:lang w:eastAsia="zh-CN"/>
        </w:rPr>
        <w:t>（</w:t>
      </w:r>
      <w:r>
        <w:rPr>
          <w:rFonts w:hint="eastAsia" w:ascii="宋体" w:hAnsi="宋体" w:cs="宋体"/>
          <w:sz w:val="24"/>
          <w:lang w:val="en-US" w:eastAsia="zh-CN"/>
        </w:rPr>
        <w:t>1</w:t>
      </w:r>
      <w:r>
        <w:rPr>
          <w:rFonts w:hint="eastAsia" w:ascii="宋体" w:hAnsi="宋体" w:cs="宋体"/>
          <w:sz w:val="24"/>
          <w:lang w:eastAsia="zh-CN"/>
        </w:rPr>
        <w:t>）</w:t>
      </w:r>
      <w:r>
        <w:rPr>
          <w:rFonts w:hint="eastAsia" w:ascii="宋体" w:hAnsi="宋体" w:cs="宋体"/>
          <w:sz w:val="24"/>
          <w:lang w:val="en-US" w:eastAsia="zh-CN"/>
        </w:rPr>
        <w:t>甲方自</w:t>
      </w:r>
      <w:r>
        <w:rPr>
          <w:rFonts w:hint="eastAsia" w:ascii="宋体" w:hAnsi="宋体" w:cs="宋体"/>
          <w:sz w:val="24"/>
          <w:u w:val="none"/>
          <w:lang w:val="en-US" w:eastAsia="zh-CN"/>
        </w:rPr>
        <w:t>检结果不满足合同要求，乙方需在</w:t>
      </w:r>
      <w:r>
        <w:rPr>
          <w:rFonts w:hint="eastAsia" w:ascii="宋体" w:hAnsi="宋体" w:cs="宋体"/>
          <w:sz w:val="24"/>
          <w:u w:val="single"/>
          <w:lang w:val="en-US" w:eastAsia="zh-CN"/>
        </w:rPr>
        <w:t>12小时/24小时</w:t>
      </w:r>
      <w:r>
        <w:rPr>
          <w:rFonts w:hint="eastAsia" w:ascii="宋体" w:hAnsi="宋体" w:cs="宋体"/>
          <w:sz w:val="24"/>
          <w:u w:val="none"/>
          <w:lang w:val="en-US" w:eastAsia="zh-CN"/>
        </w:rPr>
        <w:t>内免费无条件退换货，满足退换货要求的，不追究乙方违约责任。</w:t>
      </w:r>
    </w:p>
    <w:p w14:paraId="789B7B28">
      <w:pPr>
        <w:spacing w:line="360" w:lineRule="auto"/>
        <w:ind w:firstLine="480" w:firstLineChars="200"/>
        <w:rPr>
          <w:rFonts w:hint="eastAsia" w:ascii="宋体" w:hAnsi="宋体" w:cs="宋体"/>
          <w:sz w:val="24"/>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w:t>
      </w:r>
      <w:r>
        <w:rPr>
          <w:rFonts w:hint="eastAsia" w:ascii="宋体" w:hAnsi="宋体" w:cs="宋体"/>
          <w:sz w:val="24"/>
        </w:rPr>
        <w:t>甲方已经使用</w:t>
      </w:r>
      <w:r>
        <w:rPr>
          <w:rFonts w:hint="eastAsia" w:ascii="宋体" w:hAnsi="宋体" w:cs="宋体"/>
          <w:sz w:val="24"/>
          <w:lang w:val="en-US" w:eastAsia="zh-CN"/>
        </w:rPr>
        <w:t>但第三方检测结果中主要参数验收不合格</w:t>
      </w:r>
      <w:r>
        <w:rPr>
          <w:rFonts w:hint="eastAsia" w:ascii="宋体" w:hAnsi="宋体" w:cs="宋体"/>
          <w:sz w:val="24"/>
        </w:rPr>
        <w:t>的，</w:t>
      </w:r>
      <w:r>
        <w:rPr>
          <w:rFonts w:hint="eastAsia" w:ascii="宋体" w:hAnsi="宋体" w:cs="宋体"/>
          <w:sz w:val="24"/>
          <w:lang w:val="en-US" w:eastAsia="zh-CN"/>
        </w:rPr>
        <w:t>该批次货款的70%部分不予支付（如已支付的，甲方有权在履约保证金、应付乙方款项中扣除或另行向乙方追缴）；甲方已经使用但但第三方检测结果中次要参数验收不合格的或本合同验收条款未设置主次参数区分的，该批次货款的30%部分不予支付（如已支付的，甲方有权在履约保证金、应付乙方款项中扣除或另行向乙方追缴）。同时，甲方有权</w:t>
      </w:r>
      <w:r>
        <w:rPr>
          <w:rFonts w:hint="eastAsia" w:ascii="宋体" w:hAnsi="宋体" w:cs="宋体"/>
          <w:sz w:val="24"/>
        </w:rPr>
        <w:t>向乙方追究由此对甲方生产运行造成的影响或损失。</w:t>
      </w:r>
    </w:p>
    <w:p w14:paraId="62652E6D">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val="en-US" w:eastAsia="zh-CN"/>
        </w:rPr>
        <w:t xml:space="preserve">为免争议，乙方确认其已明确知晓本合同下货物系用于 </w:t>
      </w:r>
      <w:r>
        <w:rPr>
          <w:rFonts w:hint="eastAsia" w:ascii="宋体" w:hAnsi="宋体" w:cs="宋体"/>
          <w:sz w:val="24"/>
          <w:u w:val="single"/>
          <w:lang w:val="en-US" w:eastAsia="zh-CN"/>
        </w:rPr>
        <w:t xml:space="preserve">  水处理系统   </w:t>
      </w:r>
      <w:r>
        <w:rPr>
          <w:rFonts w:hint="eastAsia" w:ascii="宋体" w:hAnsi="宋体" w:cs="宋体"/>
          <w:sz w:val="24"/>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1417571A">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.除不可抗力外，如果乙方</w:t>
      </w:r>
      <w:r>
        <w:rPr>
          <w:rFonts w:hint="eastAsia" w:ascii="宋体" w:hAnsi="宋体" w:cs="宋体"/>
          <w:color w:val="auto"/>
          <w:sz w:val="24"/>
          <w:highlight w:val="none"/>
          <w:lang w:val="en-US" w:eastAsia="zh-CN"/>
        </w:rPr>
        <w:t>无故</w:t>
      </w:r>
      <w:r>
        <w:rPr>
          <w:rFonts w:hint="eastAsia" w:ascii="宋体" w:hAnsi="宋体" w:cs="宋体"/>
          <w:color w:val="auto"/>
          <w:sz w:val="24"/>
          <w:highlight w:val="none"/>
        </w:rPr>
        <w:t>没有按照本合同约定的期限、地点和方式交付货物，那么甲方</w:t>
      </w:r>
      <w:r>
        <w:rPr>
          <w:rFonts w:hint="eastAsia" w:ascii="宋体" w:hAnsi="宋体" w:cs="宋体"/>
          <w:color w:val="auto"/>
          <w:sz w:val="24"/>
          <w:highlight w:val="none"/>
          <w:lang w:val="en-US" w:eastAsia="zh-CN"/>
        </w:rPr>
        <w:t>有权选择</w:t>
      </w:r>
      <w:r>
        <w:rPr>
          <w:rFonts w:hint="eastAsia" w:ascii="宋体" w:hAnsi="宋体" w:cs="宋体"/>
          <w:color w:val="auto"/>
          <w:sz w:val="24"/>
          <w:highlight w:val="none"/>
        </w:rPr>
        <w:t>要求乙方支付违约金，违约金每迟延交付货物一日按应交付而未交付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s="宋体"/>
          <w:sz w:val="24"/>
        </w:rPr>
        <w:t>（</w:t>
      </w:r>
      <w:r>
        <w:rPr>
          <w:rFonts w:hint="eastAsia" w:ascii="宋体" w:hAnsi="宋体" w:cs="宋体"/>
          <w:sz w:val="24"/>
          <w:u w:val="single"/>
        </w:rPr>
        <w:t>□本合同累计已发生金额/□合同约定总金额</w:t>
      </w:r>
      <w:r>
        <w:rPr>
          <w:rFonts w:hint="eastAsia" w:ascii="宋体" w:hAnsi="宋体" w:cs="宋体"/>
          <w:sz w:val="24"/>
          <w:u w:val="single"/>
          <w:lang w:val="en-US" w:eastAsia="zh-CN"/>
        </w:rPr>
        <w:t>/</w:t>
      </w:r>
      <w:r>
        <w:rPr>
          <w:rFonts w:hint="eastAsia" w:ascii="宋体" w:hAnsi="宋体" w:cs="宋体"/>
          <w:sz w:val="24"/>
          <w:u w:val="single"/>
          <w:lang w:eastAsia="zh-CN"/>
        </w:rPr>
        <w:t>☑</w:t>
      </w:r>
      <w:r>
        <w:rPr>
          <w:rFonts w:hint="eastAsia" w:ascii="宋体" w:hAnsi="宋体" w:cs="宋体"/>
          <w:sz w:val="24"/>
          <w:highlight w:val="none"/>
          <w:u w:val="single"/>
          <w:lang w:val="en-US" w:eastAsia="zh-CN"/>
        </w:rPr>
        <w:t>应交付而未交付货物的含税总金额</w:t>
      </w:r>
      <w:r>
        <w:rPr>
          <w:rFonts w:hint="eastAsia" w:ascii="宋体" w:hAnsi="宋体" w:cs="宋体"/>
          <w:sz w:val="24"/>
          <w:highlight w:val="none"/>
          <w:u w:val="single"/>
        </w:rPr>
        <w:t>）</w:t>
      </w:r>
      <w:r>
        <w:rPr>
          <w:rFonts w:hint="eastAsia" w:ascii="宋体" w:hAnsi="宋体" w:cs="宋体"/>
          <w:color w:val="auto"/>
          <w:sz w:val="24"/>
          <w:highlight w:val="none"/>
          <w:u w:val="single"/>
        </w:rPr>
        <w:t>30%的</w:t>
      </w:r>
      <w:r>
        <w:rPr>
          <w:rFonts w:hint="eastAsia" w:ascii="宋体" w:hAnsi="宋体" w:cs="宋体"/>
          <w:color w:val="auto"/>
          <w:sz w:val="24"/>
          <w:highlight w:val="none"/>
        </w:rPr>
        <w:t>违约</w:t>
      </w:r>
      <w:r>
        <w:rPr>
          <w:rFonts w:hint="eastAsia" w:ascii="宋体" w:hAnsi="宋体" w:cs="宋体"/>
          <w:color w:val="auto"/>
          <w:sz w:val="24"/>
          <w:highlight w:val="none"/>
          <w:lang w:val="en-US" w:eastAsia="zh-CN"/>
        </w:rPr>
        <w:t>金。经双方同意延期的情形不在此列。</w:t>
      </w:r>
    </w:p>
    <w:p w14:paraId="328E71F3">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14:paraId="6A818E8F">
      <w:pPr>
        <w:spacing w:line="360" w:lineRule="auto"/>
        <w:ind w:firstLine="480" w:firstLineChars="200"/>
        <w:rPr>
          <w:rFonts w:hint="eastAsia" w:ascii="宋体" w:hAnsi="宋体" w:cs="宋体"/>
          <w:sz w:val="24"/>
          <w:highlight w:val="none"/>
          <w:lang w:val="en-US" w:eastAsia="zh-CN"/>
        </w:rPr>
      </w:pPr>
      <w:r>
        <w:rPr>
          <w:rFonts w:hint="eastAsia" w:ascii="宋体" w:hAnsi="宋体" w:cs="宋体"/>
          <w:color w:val="auto"/>
          <w:sz w:val="24"/>
          <w:highlight w:val="none"/>
          <w:lang w:val="en-US" w:eastAsia="zh-CN"/>
        </w:rPr>
        <w:t>（1）未中止或未解除合同的，乙方未及时支付违约金的，</w:t>
      </w:r>
      <w:r>
        <w:rPr>
          <w:rFonts w:hint="eastAsia" w:ascii="宋体" w:hAnsi="宋体" w:cs="宋体"/>
          <w:sz w:val="24"/>
          <w:highlight w:val="none"/>
          <w:lang w:val="en-US" w:eastAsia="zh-CN"/>
        </w:rPr>
        <w:t>甲方有权优先从履约保证金扣除违约金，不足部分从已供货未结算的货款中扣除；若无履约保证金的，甲方有权直接从已供货未结算的货款中扣除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4641040A">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（2）</w:t>
      </w:r>
      <w:r>
        <w:rPr>
          <w:rFonts w:hint="eastAsia" w:ascii="宋体" w:hAnsi="宋体" w:cs="宋体"/>
          <w:color w:val="auto"/>
          <w:sz w:val="24"/>
          <w:highlight w:val="none"/>
          <w:lang w:val="en-US" w:eastAsia="zh-CN"/>
        </w:rPr>
        <w:t>中止或解除合同的，乙方未及时支付违约金的，</w:t>
      </w:r>
      <w:r>
        <w:rPr>
          <w:rFonts w:hint="eastAsia" w:ascii="宋体" w:hAnsi="宋体" w:cs="宋体"/>
          <w:sz w:val="24"/>
          <w:highlight w:val="none"/>
          <w:lang w:val="en-US" w:eastAsia="zh-CN"/>
        </w:rPr>
        <w:t>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40131982">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.除不可抗力外，如果甲方</w:t>
      </w:r>
      <w:r>
        <w:rPr>
          <w:rFonts w:hint="eastAsia" w:ascii="宋体" w:hAnsi="宋体" w:cs="宋体"/>
          <w:sz w:val="24"/>
          <w:lang w:val="en-US" w:eastAsia="zh-CN"/>
        </w:rPr>
        <w:t>无故</w:t>
      </w:r>
      <w:r>
        <w:rPr>
          <w:rFonts w:hint="eastAsia" w:ascii="宋体" w:hAnsi="宋体" w:cs="宋体"/>
          <w:sz w:val="24"/>
        </w:rPr>
        <w:t>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 xml:space="preserve">%计算，迟延付款 </w:t>
      </w:r>
      <w:r>
        <w:rPr>
          <w:rFonts w:hint="eastAsia" w:ascii="宋体" w:hAnsi="宋体" w:cs="宋体"/>
          <w:sz w:val="24"/>
          <w:u w:val="single"/>
        </w:rPr>
        <w:t xml:space="preserve"> </w:t>
      </w:r>
      <w:r>
        <w:rPr>
          <w:rFonts w:hint="eastAsia" w:ascii="宋体" w:hAnsi="宋体" w:cs="宋体"/>
          <w:sz w:val="24"/>
          <w:u w:val="single"/>
          <w:lang w:val="en-US" w:eastAsia="zh-CN"/>
        </w:rPr>
        <w:t xml:space="preserve">30 </w:t>
      </w:r>
      <w:r>
        <w:rPr>
          <w:rFonts w:hint="eastAsia" w:ascii="宋体" w:hAnsi="宋体" w:cs="宋体"/>
          <w:sz w:val="24"/>
        </w:rPr>
        <w:t>天的，乙方有权在要求甲方支付违约金的同时，书面通知甲方解除本合同；</w:t>
      </w:r>
    </w:p>
    <w:p w14:paraId="28B69E04">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9364C9E">
      <w:pPr>
        <w:spacing w:line="360" w:lineRule="auto"/>
        <w:ind w:firstLine="480" w:firstLineChars="200"/>
        <w:rPr>
          <w:rFonts w:ascii="宋体" w:hAnsi="宋体" w:cs="宋体"/>
          <w:sz w:val="24"/>
        </w:rPr>
      </w:pPr>
      <w:r>
        <w:rPr>
          <w:rFonts w:hint="eastAsia" w:ascii="宋体" w:hAnsi="宋体" w:cs="宋体"/>
          <w:sz w:val="24"/>
          <w:lang w:val="en-US" w:eastAsia="zh-CN"/>
        </w:rPr>
        <w:t>5</w:t>
      </w:r>
      <w:r>
        <w:rPr>
          <w:rFonts w:hint="eastAsia" w:ascii="宋体" w:hAnsi="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327BA06F">
      <w:pPr>
        <w:spacing w:line="360" w:lineRule="auto"/>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7DF98CD2">
      <w:pPr>
        <w:spacing w:line="360" w:lineRule="auto"/>
        <w:ind w:right="-420" w:rightChars="-200" w:firstLine="480" w:firstLineChars="200"/>
        <w:rPr>
          <w:rFonts w:ascii="宋体" w:hAnsi="宋体" w:cs="宋体"/>
          <w:sz w:val="24"/>
        </w:rPr>
      </w:pPr>
      <w:r>
        <w:rPr>
          <w:rFonts w:hint="eastAsia" w:ascii="宋体" w:hAnsi="宋体" w:cs="宋体"/>
          <w:sz w:val="24"/>
          <w:lang w:val="en-US" w:eastAsia="zh-CN"/>
        </w:rPr>
        <w:t>7</w:t>
      </w:r>
      <w:r>
        <w:rPr>
          <w:rFonts w:hint="eastAsia" w:ascii="宋体" w:hAnsi="宋体" w:cs="宋体"/>
          <w:sz w:val="24"/>
        </w:rPr>
        <w:t>.违约责任另有约定具体如下：</w:t>
      </w:r>
    </w:p>
    <w:p w14:paraId="6D84D1D7">
      <w:pPr>
        <w:spacing w:line="360" w:lineRule="auto"/>
        <w:ind w:right="-420" w:rightChars="-200" w:firstLine="480" w:firstLineChars="200"/>
        <w:rPr>
          <w:rFonts w:hint="default" w:ascii="宋体" w:hAnsi="宋体" w:cs="宋体" w:eastAsiaTheme="minorEastAsia"/>
          <w:sz w:val="24"/>
          <w:u w:val="single"/>
          <w:lang w:val="en-US" w:eastAsia="zh-CN"/>
        </w:rPr>
      </w:pPr>
      <w:r>
        <w:rPr>
          <w:rFonts w:hint="eastAsia" w:ascii="宋体" w:hAnsi="宋体" w:cs="宋体"/>
          <w:sz w:val="24"/>
          <w:u w:val="single"/>
        </w:rPr>
        <w:t>（1）</w:t>
      </w:r>
      <w:r>
        <w:rPr>
          <w:rFonts w:hint="eastAsia" w:ascii="宋体" w:hAnsi="宋体" w:cs="宋体"/>
          <w:sz w:val="24"/>
          <w:u w:val="single"/>
          <w:lang w:val="en-US" w:eastAsia="zh-CN"/>
        </w:rPr>
        <w:t>乙方交付的货物三次以上不符合合同约定/验收不合格，或乙方未及时更换且经甲方催告后仍未更换的，甲方有权解除本合同，并要求乙方承担本合同总金额30%的违约金；</w:t>
      </w:r>
    </w:p>
    <w:p w14:paraId="7D115F21">
      <w:pPr>
        <w:spacing w:line="360" w:lineRule="auto"/>
        <w:ind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14:paraId="5C983903">
      <w:pPr>
        <w:spacing w:line="360" w:lineRule="auto"/>
        <w:ind w:right="-420" w:rightChars="-200" w:firstLine="480" w:firstLineChars="200"/>
        <w:rPr>
          <w:rFonts w:hint="eastAsia" w:ascii="宋体" w:hAnsi="宋体" w:cs="宋体" w:eastAsiaTheme="minorEastAsia"/>
          <w:sz w:val="24"/>
          <w:u w:val="single"/>
          <w:lang w:eastAsia="zh-CN"/>
        </w:rPr>
      </w:pPr>
      <w:r>
        <w:rPr>
          <w:rFonts w:hint="eastAsia" w:ascii="宋体" w:hAnsi="宋体" w:cs="宋体"/>
          <w:sz w:val="24"/>
          <w:u w:val="single"/>
        </w:rPr>
        <w:t>（3）甲方无故拒收货物，乙方有权要求甲方按照合同原价支付货款</w:t>
      </w:r>
      <w:r>
        <w:rPr>
          <w:rFonts w:hint="eastAsia" w:ascii="宋体" w:hAnsi="宋体" w:cs="宋体"/>
          <w:sz w:val="24"/>
          <w:u w:val="single"/>
          <w:lang w:eastAsia="zh-CN"/>
        </w:rPr>
        <w:t>；</w:t>
      </w:r>
    </w:p>
    <w:p w14:paraId="23EB3BF4">
      <w:pPr>
        <w:pStyle w:val="8"/>
        <w:ind w:firstLine="480" w:firstLineChars="200"/>
        <w:rPr>
          <w:rFonts w:hint="eastAsia" w:ascii="宋体" w:hAnsi="宋体" w:cs="宋体"/>
          <w:b/>
          <w:sz w:val="24"/>
        </w:rPr>
      </w:pPr>
      <w:bookmarkStart w:id="402" w:name="_Toc15583"/>
      <w:bookmarkStart w:id="403" w:name="_Toc28375"/>
      <w:bookmarkStart w:id="404" w:name="_Toc16021"/>
      <w:r>
        <w:rPr>
          <w:rFonts w:hint="eastAsia" w:hAnsi="宋体" w:cs="宋体"/>
          <w:snapToGrid/>
          <w:kern w:val="2"/>
          <w:sz w:val="24"/>
          <w:szCs w:val="24"/>
          <w:lang w:val="en-US" w:eastAsia="zh-CN" w:bidi="ar-SA"/>
        </w:rPr>
        <w:t>8</w:t>
      </w:r>
      <w:r>
        <w:rPr>
          <w:rFonts w:hint="eastAsia" w:ascii="宋体" w:hAnsi="宋体" w:cs="宋体" w:eastAsiaTheme="minorEastAsia"/>
          <w:snapToGrid/>
          <w:kern w:val="2"/>
          <w:sz w:val="24"/>
          <w:szCs w:val="24"/>
          <w:lang w:val="en-US" w:eastAsia="zh-CN" w:bidi="ar-SA"/>
        </w:rPr>
        <w:t>.在使用</w:t>
      </w:r>
      <w:r>
        <w:rPr>
          <w:rFonts w:hint="eastAsia" w:hAnsi="宋体" w:cs="宋体"/>
          <w:snapToGrid/>
          <w:kern w:val="2"/>
          <w:sz w:val="24"/>
          <w:szCs w:val="24"/>
          <w:lang w:val="en-US" w:eastAsia="zh-CN" w:bidi="ar-SA"/>
        </w:rPr>
        <w:t>乙方提供的货物或者服务</w:t>
      </w:r>
      <w:r>
        <w:rPr>
          <w:rFonts w:hint="eastAsia" w:ascii="宋体" w:hAnsi="宋体" w:cs="宋体" w:eastAsiaTheme="minorEastAsia"/>
          <w:snapToGrid/>
          <w:kern w:val="2"/>
          <w:sz w:val="24"/>
          <w:szCs w:val="24"/>
          <w:lang w:val="en-US" w:eastAsia="zh-CN" w:bidi="ar-SA"/>
        </w:rPr>
        <w:t>过程中，因产品质量</w:t>
      </w:r>
      <w:r>
        <w:rPr>
          <w:rFonts w:hint="eastAsia" w:hAnsi="宋体" w:cs="宋体"/>
          <w:snapToGrid/>
          <w:kern w:val="2"/>
          <w:sz w:val="24"/>
          <w:szCs w:val="24"/>
          <w:lang w:val="en-US" w:eastAsia="zh-CN" w:bidi="ar-SA"/>
        </w:rPr>
        <w:t>或乙方其他</w:t>
      </w:r>
      <w:r>
        <w:rPr>
          <w:rFonts w:hint="eastAsia" w:ascii="宋体" w:hAnsi="宋体" w:cs="宋体" w:eastAsiaTheme="minorEastAsia"/>
          <w:snapToGrid/>
          <w:kern w:val="2"/>
          <w:sz w:val="24"/>
          <w:szCs w:val="24"/>
          <w:lang w:val="en-US" w:eastAsia="zh-CN" w:bidi="ar-SA"/>
        </w:rPr>
        <w:t>问题给机械设备造成故障或货物损坏，由</w:t>
      </w:r>
      <w:r>
        <w:rPr>
          <w:rFonts w:hint="eastAsia" w:hAnsi="宋体" w:cs="宋体"/>
          <w:snapToGrid/>
          <w:kern w:val="2"/>
          <w:sz w:val="24"/>
          <w:szCs w:val="24"/>
          <w:lang w:val="en-US" w:eastAsia="zh-CN" w:bidi="ar-SA"/>
        </w:rPr>
        <w:t>乙方</w:t>
      </w:r>
      <w:r>
        <w:rPr>
          <w:rFonts w:hint="eastAsia" w:ascii="宋体" w:hAnsi="宋体" w:cs="宋体" w:eastAsiaTheme="minorEastAsia"/>
          <w:snapToGrid/>
          <w:kern w:val="2"/>
          <w:sz w:val="24"/>
          <w:szCs w:val="24"/>
          <w:lang w:val="en-US" w:eastAsia="zh-CN" w:bidi="ar-SA"/>
        </w:rPr>
        <w:t>承担</w:t>
      </w:r>
      <w:r>
        <w:rPr>
          <w:rFonts w:hint="eastAsia" w:hAnsi="宋体" w:cs="宋体"/>
          <w:snapToGrid/>
          <w:kern w:val="2"/>
          <w:sz w:val="24"/>
          <w:szCs w:val="24"/>
          <w:lang w:val="en-US" w:eastAsia="zh-CN" w:bidi="ar-SA"/>
        </w:rPr>
        <w:t>甲方</w:t>
      </w:r>
      <w:r>
        <w:rPr>
          <w:rFonts w:hint="eastAsia" w:ascii="宋体" w:hAnsi="宋体" w:cs="宋体" w:eastAsiaTheme="minorEastAsia"/>
          <w:snapToGrid/>
          <w:kern w:val="2"/>
          <w:sz w:val="24"/>
          <w:szCs w:val="24"/>
          <w:lang w:val="en-US" w:eastAsia="zh-CN" w:bidi="ar-SA"/>
        </w:rPr>
        <w:t>的一切损失，包括直接和间接损失。</w:t>
      </w:r>
    </w:p>
    <w:p w14:paraId="72906505">
      <w:pPr>
        <w:spacing w:line="360" w:lineRule="auto"/>
        <w:ind w:firstLine="482" w:firstLineChars="200"/>
        <w:outlineLvl w:val="0"/>
        <w:rPr>
          <w:rFonts w:ascii="宋体" w:hAnsi="宋体" w:cs="宋体"/>
          <w:b/>
          <w:sz w:val="24"/>
        </w:rPr>
      </w:pPr>
      <w:r>
        <w:rPr>
          <w:rFonts w:hint="eastAsia" w:ascii="宋体" w:hAnsi="宋体" w:cs="宋体"/>
          <w:b/>
          <w:sz w:val="24"/>
        </w:rPr>
        <w:t>十二、合同争议的解决</w:t>
      </w:r>
      <w:bookmarkEnd w:id="402"/>
      <w:bookmarkEnd w:id="403"/>
      <w:bookmarkEnd w:id="404"/>
    </w:p>
    <w:p w14:paraId="07FA78F7">
      <w:pPr>
        <w:spacing w:line="360" w:lineRule="auto"/>
        <w:ind w:right="-420" w:rightChars="-200" w:firstLine="480" w:firstLineChars="2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w:t>
      </w:r>
      <w:bookmarkStart w:id="405" w:name="_Toc11173"/>
      <w:bookmarkStart w:id="406" w:name="_Toc7245"/>
      <w:bookmarkStart w:id="407" w:name="_Toc15322"/>
      <w:r>
        <w:rPr>
          <w:rFonts w:hint="eastAsia" w:ascii="宋体" w:hAnsi="宋体" w:cs="宋体"/>
          <w:sz w:val="24"/>
        </w:rPr>
        <w:t>向</w:t>
      </w:r>
      <w:r>
        <w:rPr>
          <w:rFonts w:hint="eastAsia" w:ascii="宋体" w:hAnsi="宋体" w:cs="宋体"/>
          <w:b/>
          <w:iCs/>
          <w:sz w:val="24"/>
          <w:u w:val="single"/>
        </w:rPr>
        <w:t>甲方所在地</w:t>
      </w:r>
      <w:r>
        <w:rPr>
          <w:rFonts w:hint="eastAsia" w:ascii="宋体" w:hAnsi="宋体" w:cs="宋体"/>
          <w:sz w:val="24"/>
        </w:rPr>
        <w:t>人民法院起诉。</w:t>
      </w:r>
    </w:p>
    <w:bookmarkEnd w:id="405"/>
    <w:bookmarkEnd w:id="406"/>
    <w:bookmarkEnd w:id="407"/>
    <w:p w14:paraId="2275306C">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14:paraId="1385FDD0">
      <w:pPr>
        <w:pStyle w:val="24"/>
        <w:ind w:left="0" w:leftChars="0"/>
        <w:jc w:val="left"/>
        <w:rPr>
          <w:rFonts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lang w:eastAsia="zh-CN"/>
        </w:rPr>
        <w:t>，</w:t>
      </w:r>
      <w:r>
        <w:rPr>
          <w:rFonts w:hint="eastAsia" w:ascii="宋体" w:hAnsi="宋体"/>
          <w:lang w:val="en-US" w:eastAsia="zh-CN"/>
        </w:rPr>
        <w:t>甲方三份，乙方一份</w:t>
      </w:r>
      <w:r>
        <w:rPr>
          <w:rFonts w:hint="eastAsia" w:ascii="宋体" w:hAnsi="宋体"/>
        </w:rPr>
        <w:t>，</w:t>
      </w:r>
      <w:r>
        <w:rPr>
          <w:rFonts w:hint="eastAsia" w:ascii="宋体" w:hAnsi="宋体"/>
          <w:bCs/>
          <w:szCs w:val="24"/>
        </w:rPr>
        <w:t>第二章合同一般条款</w:t>
      </w:r>
      <w:r>
        <w:rPr>
          <w:rFonts w:hint="eastAsia" w:ascii="宋体" w:hAnsi="宋体"/>
        </w:rPr>
        <w:t>、第三章廉洁协议为本合同不可分割的一部分，</w:t>
      </w:r>
      <w:r>
        <w:rPr>
          <w:rFonts w:ascii="宋体" w:hAnsi="宋体"/>
        </w:rPr>
        <w:t>均具有同等法律效力</w:t>
      </w:r>
      <w:r>
        <w:rPr>
          <w:rFonts w:hint="eastAsia" w:ascii="宋体" w:hAnsi="宋体"/>
        </w:rPr>
        <w:t>。</w:t>
      </w:r>
    </w:p>
    <w:p w14:paraId="544DC972">
      <w:pPr>
        <w:pStyle w:val="24"/>
        <w:ind w:left="0" w:leftChars="0" w:firstLine="0" w:firstLineChars="0"/>
        <w:rPr>
          <w:rFonts w:ascii="宋体" w:hAnsi="宋体" w:cs="宋体"/>
          <w:b/>
          <w:szCs w:val="24"/>
        </w:rPr>
      </w:pPr>
    </w:p>
    <w:p w14:paraId="587216D2">
      <w:pPr>
        <w:pStyle w:val="11"/>
      </w:pPr>
    </w:p>
    <w:p w14:paraId="7572AE95">
      <w:pPr>
        <w:pStyle w:val="11"/>
      </w:pPr>
    </w:p>
    <w:p w14:paraId="6631A32B">
      <w:pPr>
        <w:pStyle w:val="24"/>
        <w:ind w:left="0" w:leftChars="0" w:firstLine="0" w:firstLineChars="0"/>
        <w:jc w:val="center"/>
        <w:rPr>
          <w:rFonts w:ascii="宋体" w:hAnsi="宋体" w:cs="宋体"/>
          <w:b/>
          <w:szCs w:val="24"/>
        </w:rPr>
      </w:pPr>
      <w:r>
        <w:rPr>
          <w:rFonts w:hint="eastAsia" w:ascii="宋体" w:hAnsi="宋体" w:cs="宋体"/>
          <w:b/>
          <w:szCs w:val="24"/>
        </w:rPr>
        <w:t>第二章 合同一般条款</w:t>
      </w:r>
    </w:p>
    <w:p w14:paraId="15C0D2C2">
      <w:pPr>
        <w:spacing w:line="360" w:lineRule="auto"/>
        <w:ind w:firstLine="482" w:firstLineChars="200"/>
        <w:outlineLvl w:val="0"/>
        <w:rPr>
          <w:rFonts w:ascii="宋体" w:hAnsi="宋体" w:cs="宋体"/>
          <w:b/>
          <w:sz w:val="24"/>
        </w:rPr>
      </w:pPr>
      <w:bookmarkStart w:id="408" w:name="_Toc487900349"/>
      <w:bookmarkStart w:id="409" w:name="_Ref467378463"/>
      <w:bookmarkStart w:id="410" w:name="_Ref467379101"/>
      <w:bookmarkStart w:id="411" w:name="_Ref467379225"/>
      <w:bookmarkStart w:id="412" w:name="_Ref467379109"/>
      <w:bookmarkStart w:id="413" w:name="_Ref467379195"/>
      <w:bookmarkStart w:id="414" w:name="_Ref467378499"/>
      <w:bookmarkStart w:id="415" w:name="_Toc279701240"/>
      <w:bookmarkStart w:id="416" w:name="_Ref467378404"/>
      <w:bookmarkStart w:id="417" w:name="_Toc259093669"/>
      <w:bookmarkStart w:id="418" w:name="_Toc19614"/>
      <w:bookmarkStart w:id="419" w:name="_Ref467379214"/>
      <w:bookmarkStart w:id="420" w:name="_Toc28763"/>
      <w:bookmarkStart w:id="421" w:name="_Toc16917"/>
      <w:bookmarkStart w:id="422" w:name="_Ref467379205"/>
      <w:bookmarkStart w:id="423" w:name="_Ref467379094"/>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02646DBD">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14:paraId="42BA26CF">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14:paraId="3C1C7C63">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14:paraId="4A721491">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14:paraId="763B7437">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14:paraId="2009C1F2">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3A8FC04">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14:paraId="139F73EC">
      <w:pPr>
        <w:spacing w:line="360" w:lineRule="auto"/>
        <w:ind w:firstLine="482" w:firstLineChars="200"/>
        <w:outlineLvl w:val="0"/>
        <w:rPr>
          <w:rFonts w:ascii="宋体" w:hAnsi="宋体" w:cs="宋体"/>
          <w:b/>
          <w:sz w:val="24"/>
        </w:rPr>
      </w:pPr>
      <w:bookmarkStart w:id="427" w:name="_Toc32504"/>
      <w:bookmarkStart w:id="428" w:name="_Toc259093670"/>
      <w:bookmarkStart w:id="429" w:name="_Toc279701241"/>
      <w:bookmarkStart w:id="430" w:name="_Toc487900350"/>
      <w:bookmarkStart w:id="431" w:name="_Toc13336"/>
      <w:bookmarkStart w:id="432" w:name="_Toc27635"/>
      <w:r>
        <w:rPr>
          <w:rFonts w:hint="eastAsia" w:ascii="宋体" w:hAnsi="宋体" w:cs="宋体"/>
          <w:b/>
          <w:sz w:val="24"/>
        </w:rPr>
        <w:t>二、技术规范</w:t>
      </w:r>
      <w:bookmarkEnd w:id="427"/>
      <w:bookmarkEnd w:id="428"/>
      <w:bookmarkEnd w:id="429"/>
      <w:bookmarkEnd w:id="430"/>
      <w:bookmarkEnd w:id="431"/>
      <w:bookmarkEnd w:id="432"/>
    </w:p>
    <w:p w14:paraId="7D67EC58">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6DBE5EEA">
      <w:pPr>
        <w:spacing w:line="360" w:lineRule="auto"/>
        <w:ind w:firstLine="482" w:firstLineChars="200"/>
        <w:outlineLvl w:val="0"/>
        <w:rPr>
          <w:rFonts w:ascii="宋体" w:hAnsi="宋体" w:cs="宋体"/>
          <w:b/>
          <w:sz w:val="24"/>
        </w:rPr>
      </w:pPr>
      <w:bookmarkStart w:id="433" w:name="_Toc279701242"/>
      <w:bookmarkStart w:id="434" w:name="_Toc27853"/>
      <w:bookmarkStart w:id="435" w:name="_Toc31634"/>
      <w:bookmarkStart w:id="436" w:name="_Toc259093671"/>
      <w:bookmarkStart w:id="437" w:name="_Toc9829"/>
      <w:bookmarkStart w:id="438" w:name="_Toc487900351"/>
      <w:r>
        <w:rPr>
          <w:rFonts w:hint="eastAsia" w:ascii="宋体" w:hAnsi="宋体" w:cs="宋体"/>
          <w:b/>
          <w:sz w:val="24"/>
        </w:rPr>
        <w:t>三、知识产权</w:t>
      </w:r>
      <w:bookmarkEnd w:id="433"/>
      <w:bookmarkEnd w:id="434"/>
      <w:bookmarkEnd w:id="435"/>
      <w:bookmarkEnd w:id="436"/>
      <w:bookmarkEnd w:id="437"/>
      <w:bookmarkEnd w:id="438"/>
    </w:p>
    <w:p w14:paraId="3E666C75">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14:paraId="3FC6772A">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14:paraId="4E84404F">
      <w:pPr>
        <w:spacing w:line="360" w:lineRule="auto"/>
        <w:ind w:firstLine="482" w:firstLineChars="200"/>
        <w:outlineLvl w:val="0"/>
        <w:rPr>
          <w:rFonts w:ascii="宋体" w:hAnsi="宋体" w:eastAsia="宋体" w:cs="宋体"/>
          <w:b/>
          <w:sz w:val="24"/>
        </w:rPr>
      </w:pPr>
      <w:bookmarkStart w:id="439" w:name="_Toc29149"/>
      <w:bookmarkStart w:id="440" w:name="_Toc4194"/>
      <w:bookmarkStart w:id="441" w:name="_Toc11932"/>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14:paraId="73BDD927">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cs="宋体"/>
          <w:sz w:val="24"/>
          <w:lang w:eastAsia="zh-CN"/>
        </w:rPr>
        <w:t>法律法规</w:t>
      </w:r>
      <w:r>
        <w:rPr>
          <w:rFonts w:hint="eastAsia" w:ascii="宋体" w:hAnsi="宋体" w:cs="宋体"/>
          <w:sz w:val="24"/>
        </w:rPr>
        <w:t>的规定。如有必要，包装应适用于远距离运输、防潮、防震、防锈和防粗暴装卸，确保货物安全无损地运抵现场。由于包装不善所引起的货物锈蚀、损坏和损失等一切风险均由乙方承担。</w:t>
      </w:r>
    </w:p>
    <w:p w14:paraId="18E403FD">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14:paraId="2017B091">
      <w:pPr>
        <w:spacing w:line="360" w:lineRule="auto"/>
        <w:ind w:firstLine="480" w:firstLineChars="200"/>
        <w:rPr>
          <w:rFonts w:ascii="宋体" w:hAnsi="宋体" w:cs="宋体"/>
          <w:sz w:val="24"/>
        </w:rPr>
      </w:pPr>
      <w:r>
        <w:rPr>
          <w:rFonts w:hint="eastAsia" w:ascii="宋体" w:hAnsi="宋体" w:cs="宋体"/>
          <w:sz w:val="24"/>
        </w:rPr>
        <w:t>（1）乙方送货每批物资必须附甲方采购订单、送货单、合格证或者检测报告，否则甲方有权拒收；</w:t>
      </w:r>
    </w:p>
    <w:p w14:paraId="6CB9D14E">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14:paraId="190E03B9">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14:paraId="3DED97D8">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14:paraId="394361EE">
      <w:pPr>
        <w:spacing w:line="360" w:lineRule="auto"/>
        <w:ind w:firstLine="482" w:firstLineChars="200"/>
        <w:outlineLvl w:val="0"/>
        <w:rPr>
          <w:rFonts w:ascii="宋体" w:hAnsi="宋体" w:cs="宋体"/>
          <w:b/>
          <w:sz w:val="24"/>
        </w:rPr>
      </w:pPr>
      <w:bookmarkStart w:id="442" w:name="_Toc26182"/>
      <w:bookmarkStart w:id="443" w:name="_Toc19074"/>
      <w:bookmarkStart w:id="444" w:name="_Toc30272"/>
      <w:r>
        <w:rPr>
          <w:rFonts w:hint="eastAsia" w:ascii="宋体" w:hAnsi="宋体" w:cs="宋体"/>
          <w:b/>
          <w:sz w:val="24"/>
        </w:rPr>
        <w:t>五、 履约检查和问题反馈</w:t>
      </w:r>
      <w:bookmarkEnd w:id="442"/>
      <w:bookmarkEnd w:id="443"/>
      <w:bookmarkEnd w:id="444"/>
    </w:p>
    <w:p w14:paraId="62822292">
      <w:pPr>
        <w:spacing w:line="360" w:lineRule="auto"/>
        <w:ind w:firstLine="480" w:firstLineChars="200"/>
        <w:rPr>
          <w:rFonts w:ascii="宋体" w:hAnsi="宋体" w:cs="宋体"/>
          <w:sz w:val="24"/>
        </w:rPr>
      </w:pPr>
      <w:bookmarkStart w:id="445" w:name="_Toc186431854"/>
      <w:bookmarkStart w:id="446" w:name="_Ref467379807"/>
      <w:bookmarkStart w:id="447" w:name="_Ref467379793"/>
      <w:bookmarkStart w:id="448" w:name="_Toc279701247"/>
      <w:bookmarkStart w:id="449" w:name="_Toc259093676"/>
      <w:bookmarkStart w:id="450" w:name="_Toc48790035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5CD4F414">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14:paraId="55D8C58D">
      <w:pPr>
        <w:spacing w:line="360" w:lineRule="auto"/>
        <w:ind w:firstLine="482" w:firstLineChars="200"/>
        <w:outlineLvl w:val="0"/>
        <w:rPr>
          <w:rFonts w:ascii="宋体" w:hAnsi="宋体" w:cs="宋体"/>
          <w:b/>
          <w:sz w:val="24"/>
        </w:rPr>
      </w:pPr>
      <w:bookmarkStart w:id="452" w:name="_Toc279701248"/>
      <w:bookmarkStart w:id="453" w:name="_Ref467379863"/>
      <w:bookmarkStart w:id="454" w:name="_Toc487900358"/>
      <w:bookmarkStart w:id="455" w:name="_Toc259093677"/>
      <w:bookmarkStart w:id="456" w:name="_Ref467379852"/>
      <w:bookmarkStart w:id="457" w:name="_Ref467379923"/>
      <w:bookmarkStart w:id="458" w:name="_Toc16110"/>
      <w:bookmarkStart w:id="459" w:name="_Toc3225"/>
      <w:bookmarkStart w:id="460" w:name="_Toc774"/>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14:paraId="6F772FCD">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14:paraId="18EF6E86">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14:paraId="26F4017A">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391D48E">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14:paraId="2643FBF2">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14:paraId="139D16C6">
      <w:pPr>
        <w:spacing w:line="360" w:lineRule="auto"/>
        <w:ind w:firstLine="482" w:firstLineChars="200"/>
        <w:outlineLvl w:val="0"/>
        <w:rPr>
          <w:rFonts w:ascii="宋体" w:hAnsi="宋体" w:cs="宋体"/>
          <w:b/>
          <w:sz w:val="24"/>
        </w:rPr>
      </w:pPr>
      <w:bookmarkStart w:id="462" w:name="_Toc17244"/>
      <w:bookmarkStart w:id="463" w:name="_Toc487900362"/>
      <w:bookmarkStart w:id="464" w:name="_Toc259093681"/>
      <w:bookmarkStart w:id="465" w:name="_Toc279701252"/>
      <w:r>
        <w:rPr>
          <w:rFonts w:hint="eastAsia" w:ascii="宋体" w:hAnsi="宋体" w:cs="宋体"/>
          <w:b/>
          <w:sz w:val="24"/>
        </w:rPr>
        <w:t>八、货物的风险负担</w:t>
      </w:r>
      <w:bookmarkEnd w:id="462"/>
    </w:p>
    <w:p w14:paraId="7B2AFA54">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14:paraId="45406703">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14:paraId="79F89D29">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14:paraId="282E12A9">
      <w:pPr>
        <w:spacing w:line="360" w:lineRule="auto"/>
        <w:ind w:firstLine="482" w:firstLineChars="200"/>
        <w:outlineLvl w:val="0"/>
        <w:rPr>
          <w:rFonts w:ascii="宋体" w:hAnsi="宋体" w:eastAsia="宋体" w:cs="宋体"/>
          <w:b/>
          <w:sz w:val="24"/>
        </w:rPr>
      </w:pPr>
      <w:bookmarkStart w:id="467" w:name="_Toc7502"/>
      <w:bookmarkStart w:id="468" w:name="_Toc259093683"/>
      <w:bookmarkStart w:id="469" w:name="_Toc279701254"/>
      <w:bookmarkStart w:id="470" w:name="_Ref467378121"/>
      <w:bookmarkStart w:id="471" w:name="_Toc487900364"/>
      <w:r>
        <w:rPr>
          <w:rFonts w:hint="eastAsia" w:ascii="宋体" w:hAnsi="宋体" w:cs="宋体"/>
          <w:b/>
          <w:sz w:val="24"/>
        </w:rPr>
        <w:t>十、合同变更</w:t>
      </w:r>
      <w:bookmarkEnd w:id="467"/>
      <w:r>
        <w:rPr>
          <w:rFonts w:hint="eastAsia" w:ascii="宋体" w:hAnsi="宋体" w:cs="宋体"/>
          <w:b/>
          <w:sz w:val="24"/>
        </w:rPr>
        <w:t>或补充</w:t>
      </w:r>
    </w:p>
    <w:p w14:paraId="3A687A65">
      <w:pPr>
        <w:spacing w:line="360" w:lineRule="auto"/>
        <w:ind w:firstLine="480" w:firstLineChars="200"/>
        <w:rPr>
          <w:rFonts w:ascii="宋体" w:hAnsi="宋体"/>
          <w:sz w:val="24"/>
        </w:rPr>
      </w:pPr>
      <w:bookmarkStart w:id="472" w:name="_Toc487900369"/>
      <w:bookmarkStart w:id="473" w:name="_Toc259093688"/>
      <w:bookmarkStart w:id="474" w:name="_Toc279701259"/>
      <w:bookmarkStart w:id="475" w:name="_Toc22955"/>
      <w:bookmarkStart w:id="476" w:name="_Toc15237"/>
      <w:bookmarkStart w:id="477" w:name="_Toc10366"/>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14:paraId="07624622">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14:paraId="7C039C76">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14:paraId="3ED328B7">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14:paraId="64454F39">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5B3F4951">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14:paraId="506F41ED">
      <w:pPr>
        <w:spacing w:line="360" w:lineRule="auto"/>
        <w:ind w:firstLine="482" w:firstLineChars="200"/>
        <w:outlineLvl w:val="0"/>
        <w:rPr>
          <w:rFonts w:ascii="宋体" w:hAnsi="宋体" w:cs="宋体"/>
          <w:b/>
          <w:sz w:val="24"/>
        </w:rPr>
      </w:pPr>
      <w:bookmarkStart w:id="478" w:name="_Toc16508"/>
      <w:bookmarkStart w:id="479" w:name="_Toc14066"/>
      <w:bookmarkStart w:id="480" w:name="_Toc13566"/>
      <w:r>
        <w:rPr>
          <w:rFonts w:hint="eastAsia" w:ascii="宋体" w:hAnsi="宋体" w:cs="宋体"/>
          <w:b/>
          <w:sz w:val="24"/>
        </w:rPr>
        <w:t>十二、不可抗力</w:t>
      </w:r>
      <w:bookmarkEnd w:id="478"/>
      <w:bookmarkEnd w:id="479"/>
      <w:bookmarkEnd w:id="480"/>
    </w:p>
    <w:p w14:paraId="2C9E1F87">
      <w:pPr>
        <w:spacing w:line="360" w:lineRule="auto"/>
        <w:ind w:firstLine="480" w:firstLineChars="200"/>
        <w:rPr>
          <w:rFonts w:ascii="宋体" w:hAnsi="宋体"/>
          <w:sz w:val="24"/>
        </w:rPr>
      </w:pPr>
      <w:bookmarkStart w:id="481" w:name="_Toc487900365"/>
      <w:bookmarkStart w:id="482" w:name="_Toc259093684"/>
      <w:bookmarkStart w:id="483" w:name="_Toc689"/>
      <w:bookmarkStart w:id="484" w:name="_Toc30676"/>
      <w:bookmarkStart w:id="485" w:name="_Toc6969"/>
      <w:bookmarkStart w:id="486" w:name="_Toc279701255"/>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14:paraId="47D733EF">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14:paraId="2159079D">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14:paraId="08C7CA98">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14:paraId="7BDF18FF">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14:paraId="584C83A8">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14:paraId="447DA3F6">
      <w:pPr>
        <w:spacing w:line="360" w:lineRule="auto"/>
        <w:ind w:firstLine="482" w:firstLineChars="200"/>
        <w:outlineLvl w:val="0"/>
        <w:rPr>
          <w:rFonts w:ascii="宋体" w:hAnsi="宋体" w:cs="宋体"/>
          <w:b/>
          <w:sz w:val="24"/>
        </w:rPr>
      </w:pPr>
      <w:bookmarkStart w:id="487" w:name="_Toc8298"/>
      <w:bookmarkStart w:id="488" w:name="_Toc279701258"/>
      <w:bookmarkStart w:id="489" w:name="_Toc16959"/>
      <w:bookmarkStart w:id="490" w:name="_Toc487900368"/>
      <w:bookmarkStart w:id="491" w:name="_Toc7102"/>
      <w:bookmarkStart w:id="492" w:name="_Toc259093687"/>
      <w:r>
        <w:rPr>
          <w:rFonts w:hint="eastAsia" w:ascii="宋体" w:hAnsi="宋体" w:cs="宋体"/>
          <w:b/>
          <w:sz w:val="24"/>
        </w:rPr>
        <w:t>十四、乙方破产</w:t>
      </w:r>
      <w:bookmarkEnd w:id="487"/>
      <w:bookmarkEnd w:id="488"/>
      <w:bookmarkEnd w:id="489"/>
      <w:bookmarkEnd w:id="490"/>
      <w:bookmarkEnd w:id="491"/>
      <w:bookmarkEnd w:id="492"/>
    </w:p>
    <w:p w14:paraId="6F562AFF">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72B25B99">
      <w:pPr>
        <w:spacing w:line="360" w:lineRule="auto"/>
        <w:ind w:firstLine="482" w:firstLineChars="200"/>
        <w:outlineLvl w:val="0"/>
        <w:rPr>
          <w:rFonts w:ascii="宋体" w:hAnsi="宋体" w:cs="宋体"/>
          <w:b/>
          <w:sz w:val="24"/>
        </w:rPr>
      </w:pPr>
      <w:bookmarkStart w:id="493" w:name="_Toc6134"/>
      <w:bookmarkStart w:id="494" w:name="_Toc29333"/>
      <w:bookmarkStart w:id="495" w:name="_Toc15387"/>
      <w:r>
        <w:rPr>
          <w:rFonts w:hint="eastAsia" w:ascii="宋体" w:hAnsi="宋体" w:cs="宋体"/>
          <w:b/>
          <w:sz w:val="24"/>
        </w:rPr>
        <w:t>十五、合同中止、终止</w:t>
      </w:r>
      <w:bookmarkEnd w:id="493"/>
      <w:bookmarkEnd w:id="494"/>
      <w:bookmarkEnd w:id="495"/>
    </w:p>
    <w:p w14:paraId="2E7DBB86">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14:paraId="652D6842">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14:paraId="60AC72A2">
      <w:pPr>
        <w:spacing w:line="360" w:lineRule="auto"/>
        <w:ind w:firstLine="480" w:firstLineChars="200"/>
        <w:rPr>
          <w:rFonts w:ascii="宋体" w:hAnsi="宋体" w:cs="宋体"/>
          <w:sz w:val="24"/>
          <w:highlight w:val="none"/>
        </w:rPr>
      </w:pPr>
      <w:r>
        <w:rPr>
          <w:rFonts w:hint="eastAsia" w:ascii="宋体" w:hAnsi="宋体" w:cs="宋体"/>
          <w:sz w:val="24"/>
        </w:rPr>
        <w:t>3.合同到期后，自</w:t>
      </w:r>
      <w:r>
        <w:rPr>
          <w:rFonts w:hint="eastAsia" w:ascii="宋体" w:hAnsi="宋体" w:cs="宋体"/>
          <w:sz w:val="24"/>
          <w:highlight w:val="none"/>
        </w:rPr>
        <w:t>动终止合同；</w:t>
      </w:r>
    </w:p>
    <w:p w14:paraId="14850491">
      <w:pPr>
        <w:spacing w:line="360" w:lineRule="auto"/>
        <w:ind w:firstLine="480" w:firstLineChars="200"/>
        <w:rPr>
          <w:rFonts w:ascii="宋体" w:hAnsi="宋体" w:cs="宋体"/>
          <w:sz w:val="24"/>
        </w:rPr>
      </w:pPr>
      <w:r>
        <w:rPr>
          <w:rFonts w:hint="eastAsia" w:ascii="宋体" w:hAnsi="宋体" w:cs="宋体"/>
          <w:sz w:val="24"/>
          <w:highlight w:val="none"/>
        </w:rPr>
        <w:t>4.乙方完成合同约定内容</w:t>
      </w:r>
      <w:r>
        <w:rPr>
          <w:rFonts w:hint="eastAsia" w:ascii="宋体" w:hAnsi="宋体" w:cs="宋体"/>
          <w:sz w:val="24"/>
          <w:highlight w:val="none"/>
          <w:lang w:val="en-US" w:eastAsia="zh-CN"/>
        </w:rPr>
        <w:t>或者履约金额达到</w:t>
      </w:r>
      <w:r>
        <w:rPr>
          <w:rFonts w:hint="eastAsia" w:ascii="宋体" w:hAnsi="宋体" w:cs="宋体"/>
          <w:sz w:val="24"/>
          <w:highlight w:val="none"/>
        </w:rPr>
        <w:t>合同总金额</w:t>
      </w:r>
      <w:r>
        <w:rPr>
          <w:rFonts w:hint="eastAsia" w:ascii="宋体" w:hAnsi="宋体" w:cs="宋体"/>
          <w:sz w:val="24"/>
          <w:highlight w:val="none"/>
          <w:lang w:val="en-US" w:eastAsia="zh-CN"/>
        </w:rPr>
        <w:t>的</w:t>
      </w:r>
      <w:r>
        <w:rPr>
          <w:rFonts w:hint="eastAsia" w:ascii="宋体" w:hAnsi="宋体" w:cs="宋体"/>
          <w:sz w:val="24"/>
          <w:highlight w:val="none"/>
        </w:rPr>
        <w:t>，</w:t>
      </w:r>
      <w:r>
        <w:rPr>
          <w:rFonts w:hint="eastAsia" w:ascii="宋体" w:hAnsi="宋体" w:cs="宋体"/>
          <w:sz w:val="24"/>
        </w:rPr>
        <w:t>自动终止合同；若在合同有效期之前完成的，提前终止合同，无须再另行签订终止补充协议，甲方按合同约定要求及时退还乙方履约保证金。</w:t>
      </w:r>
    </w:p>
    <w:p w14:paraId="05529296">
      <w:pPr>
        <w:spacing w:line="360" w:lineRule="auto"/>
        <w:ind w:firstLine="480" w:firstLineChars="200"/>
      </w:pPr>
      <w:r>
        <w:rPr>
          <w:rFonts w:hint="eastAsia" w:ascii="宋体" w:hAnsi="宋体" w:cs="宋体"/>
          <w:sz w:val="24"/>
        </w:rPr>
        <w:t>5.出现违约行为的，甲方有权</w:t>
      </w:r>
      <w:r>
        <w:rPr>
          <w:rFonts w:hint="eastAsia" w:ascii="宋体" w:hAnsi="宋体" w:cs="宋体"/>
          <w:sz w:val="24"/>
          <w:lang w:eastAsia="zh-CN"/>
        </w:rPr>
        <w:t>终</w:t>
      </w:r>
      <w:r>
        <w:rPr>
          <w:rFonts w:hint="eastAsia" w:ascii="宋体" w:hAnsi="宋体" w:cs="宋体"/>
          <w:sz w:val="24"/>
        </w:rPr>
        <w:t>止或解除合同。</w:t>
      </w:r>
    </w:p>
    <w:bookmarkEnd w:id="468"/>
    <w:bookmarkEnd w:id="469"/>
    <w:bookmarkEnd w:id="470"/>
    <w:bookmarkEnd w:id="471"/>
    <w:p w14:paraId="41905449">
      <w:pPr>
        <w:spacing w:line="360" w:lineRule="auto"/>
        <w:ind w:firstLine="482" w:firstLineChars="200"/>
        <w:outlineLvl w:val="0"/>
        <w:rPr>
          <w:rFonts w:ascii="宋体" w:hAnsi="宋体" w:cs="宋体"/>
          <w:b/>
          <w:sz w:val="24"/>
        </w:rPr>
      </w:pPr>
      <w:bookmarkStart w:id="496" w:name="_Toc259093690"/>
      <w:bookmarkStart w:id="497" w:name="_Toc487900371"/>
      <w:bookmarkStart w:id="498" w:name="_Toc279701261"/>
      <w:bookmarkStart w:id="499" w:name="_Toc25182"/>
      <w:bookmarkStart w:id="500" w:name="_Toc11284"/>
      <w:bookmarkStart w:id="501" w:name="_Toc19604"/>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14:paraId="6E8523B6">
      <w:pPr>
        <w:spacing w:line="360" w:lineRule="auto"/>
        <w:ind w:firstLine="480" w:firstLineChars="200"/>
        <w:rPr>
          <w:rFonts w:ascii="宋体" w:hAnsi="宋体"/>
          <w:sz w:val="24"/>
        </w:rPr>
      </w:pPr>
      <w:bookmarkStart w:id="502" w:name="_Toc18401"/>
      <w:bookmarkStart w:id="503" w:name="_Toc27674"/>
      <w:bookmarkStart w:id="504" w:name="_Toc30599"/>
      <w:bookmarkStart w:id="505" w:name="_Toc18540"/>
      <w:bookmarkStart w:id="506" w:name="_Toc4355"/>
      <w:bookmarkStart w:id="507" w:name="_Toc259093691"/>
      <w:bookmarkStart w:id="508" w:name="_Toc279701262"/>
      <w:bookmarkStart w:id="509" w:name="_Toc487900372"/>
      <w:r>
        <w:rPr>
          <w:rFonts w:hint="eastAsia" w:ascii="宋体" w:hAnsi="宋体"/>
          <w:sz w:val="24"/>
        </w:rPr>
        <w:t>1.任何一方因履行合同</w:t>
      </w:r>
      <w:r>
        <w:rPr>
          <w:rFonts w:hint="eastAsia" w:ascii="宋体" w:hAnsi="宋体"/>
          <w:sz w:val="24"/>
          <w:lang w:val="en-US" w:eastAsia="zh-CN"/>
        </w:rPr>
        <w:t>等问题</w:t>
      </w:r>
      <w:r>
        <w:rPr>
          <w:rFonts w:hint="eastAsia" w:ascii="宋体" w:hAnsi="宋体"/>
          <w:sz w:val="24"/>
        </w:rPr>
        <w:t>而以合同第</w:t>
      </w:r>
      <w:r>
        <w:rPr>
          <w:rFonts w:hint="eastAsia" w:ascii="宋体" w:hAnsi="宋体"/>
          <w:sz w:val="24"/>
          <w:lang w:val="en-US" w:eastAsia="zh-CN"/>
        </w:rPr>
        <w:t>二</w:t>
      </w:r>
      <w:r>
        <w:rPr>
          <w:rFonts w:hint="eastAsia" w:ascii="宋体" w:hAnsi="宋体"/>
          <w:sz w:val="24"/>
        </w:rPr>
        <w:t>章尾部所列明的电子邮件发出的所有通知、文件、材料，均视为已向对方当事人送达；任何一方变更上述送达方式或者地址的，应于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14:paraId="07AC09E8">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14:paraId="68821071">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14:paraId="5B70DA2E">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14:paraId="14994C10">
      <w:pPr>
        <w:spacing w:line="360" w:lineRule="auto"/>
        <w:ind w:firstLine="482" w:firstLineChars="200"/>
        <w:outlineLvl w:val="0"/>
        <w:rPr>
          <w:rFonts w:ascii="宋体" w:hAnsi="宋体" w:cs="宋体"/>
          <w:b/>
          <w:sz w:val="24"/>
        </w:rPr>
      </w:pPr>
      <w:bookmarkStart w:id="510" w:name="_Toc279701263"/>
      <w:bookmarkStart w:id="511" w:name="_Toc10330"/>
      <w:bookmarkStart w:id="512" w:name="_Toc12773"/>
      <w:bookmarkStart w:id="513" w:name="_Toc259093692"/>
      <w:bookmarkStart w:id="514" w:name="_Toc18567"/>
      <w:bookmarkStart w:id="515" w:name="_Toc487900373"/>
      <w:r>
        <w:rPr>
          <w:rFonts w:hint="eastAsia" w:ascii="宋体" w:hAnsi="宋体" w:cs="宋体"/>
          <w:b/>
          <w:sz w:val="24"/>
        </w:rPr>
        <w:t>十八、合同使用的文字和适用的法律</w:t>
      </w:r>
      <w:bookmarkEnd w:id="510"/>
      <w:bookmarkEnd w:id="511"/>
      <w:bookmarkEnd w:id="512"/>
      <w:bookmarkEnd w:id="513"/>
      <w:bookmarkEnd w:id="514"/>
      <w:bookmarkEnd w:id="515"/>
    </w:p>
    <w:p w14:paraId="07004FEB">
      <w:pPr>
        <w:spacing w:line="360" w:lineRule="auto"/>
        <w:ind w:firstLine="480" w:firstLineChars="200"/>
        <w:rPr>
          <w:rFonts w:ascii="宋体" w:hAnsi="宋体" w:cs="宋体"/>
          <w:sz w:val="24"/>
        </w:rPr>
      </w:pPr>
      <w:r>
        <w:rPr>
          <w:rFonts w:hint="eastAsia" w:ascii="宋体" w:hAnsi="宋体" w:cs="宋体"/>
          <w:sz w:val="24"/>
        </w:rPr>
        <w:t>1.合同使用汉语书</w:t>
      </w:r>
      <w:r>
        <w:rPr>
          <w:rFonts w:hint="eastAsia" w:ascii="宋体" w:hAnsi="宋体" w:cs="宋体"/>
          <w:sz w:val="24"/>
          <w:lang w:val="en-US" w:eastAsia="zh-CN"/>
        </w:rPr>
        <w:t>写</w:t>
      </w:r>
      <w:r>
        <w:rPr>
          <w:rFonts w:hint="eastAsia" w:ascii="宋体" w:hAnsi="宋体" w:cs="宋体"/>
          <w:sz w:val="24"/>
        </w:rPr>
        <w:t>、变更和解释；</w:t>
      </w:r>
    </w:p>
    <w:p w14:paraId="2C9306B3">
      <w:pPr>
        <w:spacing w:line="360" w:lineRule="auto"/>
        <w:ind w:firstLine="480" w:firstLineChars="200"/>
        <w:rPr>
          <w:rFonts w:ascii="宋体" w:hAnsi="宋体" w:cs="宋体"/>
          <w:sz w:val="24"/>
        </w:rPr>
      </w:pPr>
      <w:r>
        <w:rPr>
          <w:rFonts w:hint="eastAsia" w:ascii="宋体" w:hAnsi="宋体" w:cs="宋体"/>
          <w:sz w:val="24"/>
        </w:rPr>
        <w:t>2.合同适用中华人民共和国法律。</w:t>
      </w:r>
    </w:p>
    <w:p w14:paraId="56F593B4">
      <w:pPr>
        <w:spacing w:line="360" w:lineRule="auto"/>
        <w:ind w:firstLine="482" w:firstLineChars="200"/>
        <w:outlineLvl w:val="0"/>
        <w:rPr>
          <w:rFonts w:ascii="宋体" w:hAnsi="宋体"/>
          <w:b/>
          <w:sz w:val="24"/>
        </w:rPr>
      </w:pPr>
      <w:r>
        <w:rPr>
          <w:rFonts w:hint="eastAsia" w:ascii="宋体" w:hAnsi="宋体"/>
          <w:b/>
          <w:sz w:val="24"/>
        </w:rPr>
        <w:t>十九、特别提示</w:t>
      </w:r>
    </w:p>
    <w:p w14:paraId="5C9D9674">
      <w:pPr>
        <w:spacing w:line="360" w:lineRule="auto"/>
        <w:ind w:firstLine="482" w:firstLineChars="200"/>
        <w:rPr>
          <w:rFonts w:hint="eastAsia" w:ascii="宋体" w:hAnsi="宋体"/>
          <w:b/>
          <w:bCs/>
          <w:sz w:val="24"/>
          <w:u w:val="single"/>
        </w:rPr>
      </w:pPr>
      <w:r>
        <w:rPr>
          <w:rFonts w:hint="eastAsia" w:ascii="宋体" w:hAnsi="宋体"/>
          <w:b/>
          <w:bCs/>
          <w:sz w:val="24"/>
          <w:u w:val="single"/>
        </w:rPr>
        <w:t>甲乙双方共同确认：本合同系经双方协商后订立，双方已就本合同（包括但不</w:t>
      </w:r>
      <w:r>
        <w:rPr>
          <w:rFonts w:hint="eastAsia" w:ascii="宋体" w:hAnsi="宋体"/>
          <w:b/>
          <w:bCs/>
          <w:sz w:val="24"/>
          <w:u w:val="single"/>
          <w:lang w:eastAsia="zh-CN"/>
        </w:rPr>
        <w:t>限</w:t>
      </w:r>
      <w:r>
        <w:rPr>
          <w:rFonts w:hint="eastAsia" w:ascii="宋体" w:hAnsi="宋体"/>
          <w:b/>
          <w:bCs/>
          <w:sz w:val="24"/>
          <w:u w:val="single"/>
        </w:rPr>
        <w:t>于合同书、合同一般条款、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7F4ADB86">
      <w:pPr>
        <w:jc w:val="center"/>
        <w:rPr>
          <w:rFonts w:ascii="宋体" w:hAnsi="宋体" w:eastAsia="宋体" w:cs="Times New Roman"/>
          <w:b/>
        </w:rPr>
      </w:pPr>
    </w:p>
    <w:tbl>
      <w:tblPr>
        <w:tblStyle w:val="16"/>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5045"/>
        <w:gridCol w:w="4681"/>
      </w:tblGrid>
      <w:tr w14:paraId="505D5A3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573BF234">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甲方：杭州临江环境能源有限公司</w:t>
            </w:r>
          </w:p>
        </w:tc>
        <w:tc>
          <w:tcPr>
            <w:tcW w:w="4681" w:type="dxa"/>
            <w:tcBorders>
              <w:top w:val="dotted" w:color="auto" w:sz="4" w:space="0"/>
              <w:left w:val="dotted" w:color="auto" w:sz="4" w:space="0"/>
              <w:bottom w:val="dotted" w:color="auto" w:sz="4" w:space="0"/>
              <w:right w:val="dotted" w:color="auto" w:sz="4" w:space="0"/>
            </w:tcBorders>
            <w:vAlign w:val="center"/>
          </w:tcPr>
          <w:p w14:paraId="2C557549">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乙方：</w:t>
            </w:r>
          </w:p>
        </w:tc>
      </w:tr>
      <w:tr w14:paraId="071770D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57B96D87">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统一社会信用代码：91330100MA2B02NX2L</w:t>
            </w:r>
          </w:p>
        </w:tc>
        <w:tc>
          <w:tcPr>
            <w:tcW w:w="4681" w:type="dxa"/>
            <w:tcBorders>
              <w:top w:val="dotted" w:color="auto" w:sz="4" w:space="0"/>
              <w:left w:val="dotted" w:color="auto" w:sz="4" w:space="0"/>
              <w:bottom w:val="dotted" w:color="auto" w:sz="4" w:space="0"/>
              <w:right w:val="dotted" w:color="auto" w:sz="4" w:space="0"/>
            </w:tcBorders>
          </w:tcPr>
          <w:p w14:paraId="2BDD68DA">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w:t>
            </w:r>
          </w:p>
        </w:tc>
      </w:tr>
      <w:tr w14:paraId="1D1529B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6AABCD9F">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地址：浙江省杭州市钱塘区临江街道红十五路10388-123号</w:t>
            </w:r>
          </w:p>
        </w:tc>
        <w:tc>
          <w:tcPr>
            <w:tcW w:w="4681" w:type="dxa"/>
            <w:tcBorders>
              <w:top w:val="dotted" w:color="auto" w:sz="4" w:space="0"/>
              <w:left w:val="dotted" w:color="auto" w:sz="4" w:space="0"/>
              <w:bottom w:val="dotted" w:color="auto" w:sz="4" w:space="0"/>
              <w:right w:val="dotted" w:color="auto" w:sz="4" w:space="0"/>
            </w:tcBorders>
          </w:tcPr>
          <w:p w14:paraId="59A26935">
            <w:pPr>
              <w:spacing w:line="360" w:lineRule="auto"/>
              <w:rPr>
                <w:rFonts w:hint="eastAsia" w:ascii="宋体" w:hAnsi="宋体" w:eastAsia="宋体" w:cs="Times New Roman"/>
                <w:sz w:val="24"/>
                <w:lang w:val="zh-CN" w:eastAsia="zh-CN"/>
              </w:rPr>
            </w:pPr>
            <w:r>
              <w:rPr>
                <w:rFonts w:hint="eastAsia" w:ascii="宋体" w:hAnsi="宋体" w:eastAsia="宋体" w:cs="Times New Roman"/>
                <w:sz w:val="24"/>
                <w:lang w:val="zh-CN"/>
              </w:rPr>
              <w:t>地址：</w:t>
            </w:r>
          </w:p>
        </w:tc>
      </w:tr>
      <w:tr w14:paraId="378B163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33FCEF77">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电子邮箱：</w:t>
            </w:r>
            <w:r>
              <w:rPr>
                <w:rFonts w:hint="eastAsia" w:cs="仿宋" w:asciiTheme="minorEastAsia" w:hAnsiTheme="minorEastAsia"/>
                <w:sz w:val="24"/>
                <w:u w:val="none"/>
              </w:rPr>
              <w:t>LJGS_CG@163.com</w:t>
            </w:r>
          </w:p>
        </w:tc>
        <w:tc>
          <w:tcPr>
            <w:tcW w:w="4681" w:type="dxa"/>
            <w:tcBorders>
              <w:top w:val="dotted" w:color="auto" w:sz="4" w:space="0"/>
              <w:left w:val="dotted" w:color="auto" w:sz="4" w:space="0"/>
              <w:bottom w:val="dotted" w:color="auto" w:sz="4" w:space="0"/>
              <w:right w:val="dotted" w:color="auto" w:sz="4" w:space="0"/>
            </w:tcBorders>
          </w:tcPr>
          <w:p w14:paraId="4E466DFE">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电子邮箱：</w:t>
            </w:r>
          </w:p>
        </w:tc>
      </w:tr>
      <w:tr w14:paraId="476EE9D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759B6192">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c>
          <w:tcPr>
            <w:tcW w:w="4681" w:type="dxa"/>
            <w:tcBorders>
              <w:top w:val="dotted" w:color="auto" w:sz="4" w:space="0"/>
              <w:left w:val="dotted" w:color="auto" w:sz="4" w:space="0"/>
              <w:bottom w:val="dotted" w:color="auto" w:sz="4" w:space="0"/>
              <w:right w:val="dotted" w:color="auto" w:sz="4" w:space="0"/>
            </w:tcBorders>
            <w:vAlign w:val="center"/>
          </w:tcPr>
          <w:p w14:paraId="381D28D5">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r>
      <w:tr w14:paraId="2EB7100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7780262D">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开户银行：杭州银行大江东支行</w:t>
            </w:r>
          </w:p>
        </w:tc>
        <w:tc>
          <w:tcPr>
            <w:tcW w:w="4681" w:type="dxa"/>
            <w:tcBorders>
              <w:top w:val="dotted" w:color="auto" w:sz="4" w:space="0"/>
              <w:left w:val="dotted" w:color="auto" w:sz="4" w:space="0"/>
              <w:bottom w:val="dotted" w:color="auto" w:sz="4" w:space="0"/>
              <w:right w:val="dotted" w:color="auto" w:sz="4" w:space="0"/>
            </w:tcBorders>
            <w:vAlign w:val="center"/>
          </w:tcPr>
          <w:p w14:paraId="4C4F4924">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开户银行：</w:t>
            </w:r>
          </w:p>
        </w:tc>
      </w:tr>
      <w:tr w14:paraId="73C2173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5045" w:type="dxa"/>
            <w:tcBorders>
              <w:top w:val="dotted" w:color="auto" w:sz="4" w:space="0"/>
              <w:left w:val="dotted" w:color="auto" w:sz="4" w:space="0"/>
              <w:bottom w:val="dotted" w:color="auto" w:sz="4" w:space="0"/>
              <w:right w:val="dotted" w:color="auto" w:sz="4" w:space="0"/>
            </w:tcBorders>
            <w:vAlign w:val="center"/>
          </w:tcPr>
          <w:p w14:paraId="09459A0F">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开户账号：3301040160008775754</w:t>
            </w:r>
          </w:p>
        </w:tc>
        <w:tc>
          <w:tcPr>
            <w:tcW w:w="4681" w:type="dxa"/>
            <w:tcBorders>
              <w:top w:val="dotted" w:color="auto" w:sz="4" w:space="0"/>
              <w:left w:val="dotted" w:color="auto" w:sz="4" w:space="0"/>
              <w:bottom w:val="dotted" w:color="auto" w:sz="4" w:space="0"/>
              <w:right w:val="dotted" w:color="auto" w:sz="4" w:space="0"/>
            </w:tcBorders>
            <w:vAlign w:val="center"/>
          </w:tcPr>
          <w:p w14:paraId="2D10C5FF">
            <w:pPr>
              <w:spacing w:line="360" w:lineRule="auto"/>
              <w:rPr>
                <w:rFonts w:hint="default" w:ascii="宋体" w:hAnsi="宋体" w:cs="Times New Roman" w:eastAsiaTheme="minorEastAsia"/>
                <w:sz w:val="24"/>
                <w:lang w:val="en-US" w:eastAsia="zh-CN"/>
              </w:rPr>
            </w:pPr>
            <w:r>
              <w:rPr>
                <w:rFonts w:hint="eastAsia" w:ascii="宋体" w:hAnsi="宋体" w:eastAsia="宋体" w:cs="Times New Roman"/>
                <w:sz w:val="24"/>
                <w:lang w:val="zh-CN"/>
              </w:rPr>
              <w:t>开户账号：</w:t>
            </w:r>
          </w:p>
        </w:tc>
      </w:tr>
    </w:tbl>
    <w:p w14:paraId="330A3CFE">
      <w:pPr>
        <w:jc w:val="center"/>
        <w:rPr>
          <w:rFonts w:ascii="宋体" w:hAnsi="宋体" w:eastAsia="宋体" w:cs="Times New Roman"/>
          <w:b/>
        </w:rPr>
      </w:pPr>
    </w:p>
    <w:p w14:paraId="6D17EA09">
      <w:pPr>
        <w:jc w:val="center"/>
        <w:rPr>
          <w:rFonts w:ascii="宋体" w:hAnsi="宋体" w:eastAsia="宋体" w:cs="Times New Roman"/>
          <w:b/>
        </w:rPr>
      </w:pPr>
    </w:p>
    <w:p w14:paraId="6EA37537">
      <w:pPr>
        <w:pStyle w:val="2"/>
        <w:rPr>
          <w:rFonts w:ascii="宋体" w:hAnsi="宋体" w:eastAsia="宋体" w:cs="Times New Roman"/>
          <w:b/>
        </w:rPr>
      </w:pPr>
    </w:p>
    <w:p w14:paraId="5E0E513E">
      <w:pPr>
        <w:rPr>
          <w:rFonts w:ascii="宋体" w:hAnsi="宋体" w:eastAsia="宋体" w:cs="Times New Roman"/>
          <w:b/>
        </w:rPr>
      </w:pPr>
    </w:p>
    <w:p w14:paraId="0278C5AF">
      <w:pPr>
        <w:pStyle w:val="2"/>
        <w:rPr>
          <w:rFonts w:ascii="宋体" w:hAnsi="宋体" w:eastAsia="宋体" w:cs="Times New Roman"/>
          <w:b/>
        </w:rPr>
      </w:pPr>
    </w:p>
    <w:p w14:paraId="11991547">
      <w:pPr>
        <w:rPr>
          <w:rFonts w:ascii="宋体" w:hAnsi="宋体" w:eastAsia="宋体" w:cs="Times New Roman"/>
          <w:b/>
        </w:rPr>
      </w:pPr>
    </w:p>
    <w:p w14:paraId="0F030545">
      <w:pPr>
        <w:pStyle w:val="2"/>
        <w:rPr>
          <w:rFonts w:ascii="宋体" w:hAnsi="宋体" w:eastAsia="宋体" w:cs="Times New Roman"/>
          <w:b/>
        </w:rPr>
      </w:pPr>
    </w:p>
    <w:p w14:paraId="4DAB2291">
      <w:pPr>
        <w:rPr>
          <w:rFonts w:ascii="宋体" w:hAnsi="宋体" w:eastAsia="宋体" w:cs="Times New Roman"/>
          <w:b/>
        </w:rPr>
      </w:pPr>
    </w:p>
    <w:p w14:paraId="382D9900">
      <w:pPr>
        <w:pStyle w:val="2"/>
        <w:rPr>
          <w:rFonts w:ascii="宋体" w:hAnsi="宋体" w:eastAsia="宋体" w:cs="Times New Roman"/>
          <w:b/>
        </w:rPr>
      </w:pPr>
    </w:p>
    <w:p w14:paraId="669FCFEB"/>
    <w:p w14:paraId="3F2416FD">
      <w:pPr>
        <w:rPr>
          <w:rFonts w:ascii="宋体" w:hAnsi="宋体" w:eastAsia="宋体" w:cs="Times New Roman"/>
          <w:b/>
        </w:rPr>
      </w:pPr>
    </w:p>
    <w:p w14:paraId="72DD5D3C">
      <w:pPr>
        <w:pStyle w:val="2"/>
        <w:rPr>
          <w:rFonts w:ascii="宋体" w:hAnsi="宋体" w:eastAsia="宋体" w:cs="Times New Roman"/>
          <w:b/>
        </w:rPr>
      </w:pPr>
    </w:p>
    <w:p w14:paraId="58263A26">
      <w:pPr>
        <w:rPr>
          <w:rFonts w:ascii="宋体" w:hAnsi="宋体" w:eastAsia="宋体" w:cs="Times New Roman"/>
          <w:b/>
        </w:rPr>
      </w:pPr>
    </w:p>
    <w:p w14:paraId="69588F46">
      <w:pPr>
        <w:pStyle w:val="2"/>
        <w:rPr>
          <w:rFonts w:ascii="宋体" w:hAnsi="宋体" w:eastAsia="宋体" w:cs="Times New Roman"/>
          <w:b/>
        </w:rPr>
      </w:pPr>
    </w:p>
    <w:p w14:paraId="3E64FBFC">
      <w:pPr>
        <w:rPr>
          <w:rFonts w:ascii="宋体" w:hAnsi="宋体" w:eastAsia="宋体" w:cs="Times New Roman"/>
          <w:b/>
        </w:rPr>
      </w:pPr>
    </w:p>
    <w:p w14:paraId="4D828622">
      <w:pPr>
        <w:pStyle w:val="2"/>
        <w:rPr>
          <w:rFonts w:ascii="宋体" w:hAnsi="宋体" w:eastAsia="宋体" w:cs="Times New Roman"/>
          <w:b/>
        </w:rPr>
      </w:pPr>
    </w:p>
    <w:p w14:paraId="0FE0A902">
      <w:pPr>
        <w:rPr>
          <w:rFonts w:ascii="宋体" w:hAnsi="宋体" w:eastAsia="宋体" w:cs="Times New Roman"/>
          <w:b/>
        </w:rPr>
      </w:pPr>
    </w:p>
    <w:p w14:paraId="28C06685">
      <w:pPr>
        <w:pStyle w:val="2"/>
      </w:pPr>
    </w:p>
    <w:p w14:paraId="03DC7532">
      <w:pPr>
        <w:pStyle w:val="2"/>
        <w:rPr>
          <w:rFonts w:ascii="宋体" w:hAnsi="宋体" w:eastAsia="宋体" w:cs="Times New Roman"/>
          <w:b/>
        </w:rPr>
      </w:pPr>
    </w:p>
    <w:p w14:paraId="116B5D5E">
      <w:pPr>
        <w:pStyle w:val="24"/>
        <w:spacing w:line="560" w:lineRule="exact"/>
        <w:ind w:left="0" w:leftChars="0" w:firstLine="0" w:firstLineChars="0"/>
        <w:jc w:val="center"/>
        <w:rPr>
          <w:rFonts w:hint="eastAsia" w:ascii="宋体" w:hAnsi="宋体" w:cs="Times New Roman"/>
          <w:b/>
          <w:szCs w:val="24"/>
        </w:rPr>
      </w:pPr>
    </w:p>
    <w:p w14:paraId="6C92743A">
      <w:pPr>
        <w:pStyle w:val="11"/>
        <w:rPr>
          <w:rFonts w:hint="eastAsia" w:ascii="宋体" w:hAnsi="宋体" w:cs="Times New Roman"/>
          <w:b/>
          <w:szCs w:val="24"/>
        </w:rPr>
      </w:pPr>
    </w:p>
    <w:p w14:paraId="50C105FD">
      <w:pPr>
        <w:pStyle w:val="11"/>
        <w:rPr>
          <w:rFonts w:hint="eastAsia" w:ascii="宋体" w:hAnsi="宋体" w:cs="Times New Roman"/>
          <w:b/>
          <w:szCs w:val="24"/>
        </w:rPr>
      </w:pPr>
    </w:p>
    <w:p w14:paraId="7E0C50D8">
      <w:pPr>
        <w:pStyle w:val="11"/>
        <w:rPr>
          <w:rFonts w:hint="eastAsia" w:ascii="宋体" w:hAnsi="宋体" w:cs="Times New Roman"/>
          <w:b/>
          <w:szCs w:val="24"/>
        </w:rPr>
      </w:pPr>
    </w:p>
    <w:p w14:paraId="021CB25F">
      <w:pPr>
        <w:pStyle w:val="11"/>
        <w:rPr>
          <w:rFonts w:hint="eastAsia" w:ascii="宋体" w:hAnsi="宋体" w:cs="Times New Roman"/>
          <w:b/>
          <w:szCs w:val="24"/>
        </w:rPr>
      </w:pPr>
    </w:p>
    <w:p w14:paraId="06AA1D69">
      <w:pPr>
        <w:pStyle w:val="11"/>
        <w:rPr>
          <w:rFonts w:hint="eastAsia" w:ascii="宋体" w:hAnsi="宋体" w:cs="Times New Roman"/>
          <w:b/>
          <w:szCs w:val="24"/>
        </w:rPr>
      </w:pPr>
    </w:p>
    <w:p w14:paraId="0B12D673">
      <w:pPr>
        <w:pStyle w:val="11"/>
        <w:rPr>
          <w:rFonts w:hint="eastAsia" w:ascii="宋体" w:hAnsi="宋体" w:cs="Times New Roman"/>
          <w:b/>
          <w:szCs w:val="24"/>
        </w:rPr>
      </w:pPr>
    </w:p>
    <w:p w14:paraId="0FA24D20">
      <w:pPr>
        <w:pStyle w:val="11"/>
        <w:rPr>
          <w:rFonts w:hint="eastAsia" w:ascii="宋体" w:hAnsi="宋体" w:cs="Times New Roman"/>
          <w:b/>
          <w:szCs w:val="24"/>
        </w:rPr>
      </w:pPr>
    </w:p>
    <w:p w14:paraId="2561FA2C">
      <w:pPr>
        <w:pStyle w:val="11"/>
        <w:rPr>
          <w:rFonts w:hint="eastAsia" w:ascii="宋体" w:hAnsi="宋体" w:cs="Times New Roman"/>
          <w:b/>
          <w:szCs w:val="24"/>
        </w:rPr>
      </w:pPr>
    </w:p>
    <w:p w14:paraId="3FD3C696">
      <w:pPr>
        <w:pStyle w:val="11"/>
        <w:rPr>
          <w:rFonts w:hint="eastAsia" w:ascii="宋体" w:hAnsi="宋体" w:cs="Times New Roman"/>
          <w:b/>
          <w:szCs w:val="24"/>
        </w:rPr>
      </w:pPr>
    </w:p>
    <w:p w14:paraId="434BB3AE">
      <w:pPr>
        <w:pStyle w:val="11"/>
        <w:rPr>
          <w:rFonts w:hint="eastAsia" w:ascii="宋体" w:hAnsi="宋体" w:cs="Times New Roman"/>
          <w:b/>
          <w:szCs w:val="24"/>
        </w:rPr>
      </w:pPr>
    </w:p>
    <w:p w14:paraId="72B5710F">
      <w:pPr>
        <w:pStyle w:val="11"/>
        <w:rPr>
          <w:rFonts w:hint="eastAsia" w:ascii="宋体" w:hAnsi="宋体" w:cs="Times New Roman"/>
          <w:b/>
          <w:szCs w:val="24"/>
        </w:rPr>
      </w:pPr>
    </w:p>
    <w:p w14:paraId="52890F26">
      <w:pPr>
        <w:pStyle w:val="24"/>
        <w:spacing w:line="560" w:lineRule="exact"/>
        <w:ind w:left="0" w:leftChars="0" w:firstLine="0" w:firstLineChars="0"/>
        <w:jc w:val="center"/>
        <w:rPr>
          <w:rFonts w:ascii="宋体" w:hAnsi="宋体"/>
          <w:b/>
          <w:szCs w:val="24"/>
        </w:rPr>
      </w:pPr>
      <w:r>
        <w:rPr>
          <w:rFonts w:hint="eastAsia" w:ascii="宋体" w:hAnsi="宋体" w:cs="Times New Roman"/>
          <w:b/>
          <w:szCs w:val="24"/>
        </w:rPr>
        <w:t>第</w:t>
      </w:r>
      <w:r>
        <w:rPr>
          <w:rFonts w:hint="eastAsia" w:ascii="宋体" w:hAnsi="宋体" w:cs="Times New Roman"/>
          <w:b/>
          <w:szCs w:val="24"/>
          <w:lang w:val="en-US" w:eastAsia="zh-CN"/>
        </w:rPr>
        <w:t>三</w:t>
      </w:r>
      <w:r>
        <w:rPr>
          <w:rFonts w:hint="eastAsia" w:ascii="宋体" w:hAnsi="宋体" w:cs="Times New Roman"/>
          <w:b/>
          <w:szCs w:val="24"/>
        </w:rPr>
        <w:t xml:space="preserve">章 </w:t>
      </w:r>
      <w:r>
        <w:rPr>
          <w:rFonts w:hint="eastAsia" w:ascii="宋体" w:hAnsi="宋体"/>
          <w:b/>
          <w:szCs w:val="24"/>
        </w:rPr>
        <w:t>廉洁协议</w:t>
      </w:r>
    </w:p>
    <w:p w14:paraId="6436CF07">
      <w:pPr>
        <w:pStyle w:val="11"/>
        <w:ind w:firstLine="0" w:firstLineChars="0"/>
      </w:pPr>
    </w:p>
    <w:p w14:paraId="230390AC">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14:paraId="141BC286">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p>
    <w:p w14:paraId="346D1889">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66AD16DE">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14:paraId="3161D96E">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14:paraId="67114723">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  自觉按合同约定履行责任。</w:t>
      </w:r>
    </w:p>
    <w:p w14:paraId="2167B241">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14:paraId="79BEB4EF">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14:paraId="4F0CC946">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14:paraId="3776036D">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14:paraId="3605E9B4">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14:paraId="501B11C3">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14:paraId="4AD09A74">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14:paraId="73E26F61">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79D0D0D9">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14:paraId="3FBDF465">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14:paraId="249C55EB">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14:paraId="7DD0B3B3">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14:paraId="792A2C6E">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14:paraId="1CAD27FF">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14:paraId="1B38DECC">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35946FCB">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14:paraId="3E499E7E">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14:paraId="12742632">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14:paraId="4E9A67A4">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14:paraId="487FF28A">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14:paraId="0036CD3B">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14:paraId="6A3BFD2E">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14:paraId="1E6177CB">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14:paraId="08139A78">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1E63E3AA">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14:paraId="2A8B089A">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14:paraId="3F17866E">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14:paraId="06D81388">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14:paraId="363DB13E">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14:paraId="3414D491">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14:paraId="35E4C13D">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14:paraId="7A5FBAC1">
      <w:pPr>
        <w:adjustRightInd w:val="0"/>
        <w:spacing w:line="360" w:lineRule="auto"/>
        <w:ind w:firstLine="32"/>
        <w:rPr>
          <w:rFonts w:ascii="宋体" w:hAnsi="宋体" w:eastAsia="宋体" w:cs="宋体"/>
          <w:color w:val="000000"/>
          <w:sz w:val="24"/>
        </w:rPr>
      </w:pPr>
    </w:p>
    <w:p w14:paraId="5FFC75BA"/>
    <w:p w14:paraId="41F8610C">
      <w:pPr>
        <w:pStyle w:val="15"/>
      </w:pPr>
    </w:p>
    <w:p w14:paraId="4E7B33C1"/>
    <w:p w14:paraId="54E22010">
      <w:pPr>
        <w:pStyle w:val="15"/>
      </w:pPr>
    </w:p>
    <w:p w14:paraId="6E908619"/>
    <w:p w14:paraId="40800694">
      <w:pPr>
        <w:pStyle w:val="15"/>
      </w:pPr>
    </w:p>
    <w:p w14:paraId="31530219"/>
    <w:p w14:paraId="5CEBBAE3"/>
    <w:p w14:paraId="4112A6A2"/>
    <w:p w14:paraId="278BF280"/>
    <w:p w14:paraId="2CEB96BB"/>
    <w:p w14:paraId="7F26EE0C">
      <w:pPr>
        <w:pStyle w:val="2"/>
      </w:pPr>
    </w:p>
    <w:p w14:paraId="6D184B29"/>
    <w:p w14:paraId="1BA14415">
      <w:pPr>
        <w:pStyle w:val="2"/>
      </w:pPr>
    </w:p>
    <w:p w14:paraId="4837B7E8"/>
    <w:p w14:paraId="7D3336D9">
      <w:pPr>
        <w:pStyle w:val="2"/>
      </w:pPr>
    </w:p>
    <w:p w14:paraId="4FDA0DCB"/>
    <w:p w14:paraId="58273F49"/>
    <w:p w14:paraId="0C000FC3">
      <w:pPr>
        <w:jc w:val="both"/>
        <w:rPr>
          <w:rFonts w:hint="default" w:ascii="小标宋" w:hAnsi="小标宋" w:eastAsia="小标宋" w:cs="小标宋"/>
          <w:i w:val="0"/>
          <w:iCs w:val="0"/>
          <w:color w:val="000000"/>
          <w:kern w:val="0"/>
          <w:sz w:val="21"/>
          <w:szCs w:val="21"/>
          <w:highlight w:val="none"/>
          <w:u w:val="none"/>
          <w:lang w:val="en-US" w:eastAsia="zh-CN" w:bidi="ar"/>
        </w:rPr>
      </w:pPr>
      <w:r>
        <w:rPr>
          <w:rFonts w:hint="eastAsia" w:ascii="小标宋" w:hAnsi="小标宋" w:eastAsia="小标宋" w:cs="小标宋"/>
          <w:i w:val="0"/>
          <w:iCs w:val="0"/>
          <w:color w:val="000000"/>
          <w:kern w:val="0"/>
          <w:sz w:val="21"/>
          <w:szCs w:val="21"/>
          <w:highlight w:val="none"/>
          <w:u w:val="none"/>
          <w:lang w:val="en-US" w:eastAsia="zh-CN" w:bidi="ar"/>
        </w:rPr>
        <w:t>合同附件1：</w:t>
      </w:r>
    </w:p>
    <w:p w14:paraId="757A643A">
      <w:pPr>
        <w:jc w:val="center"/>
        <w:rPr>
          <w:rFonts w:hint="eastAsia" w:ascii="小标宋" w:hAnsi="小标宋" w:eastAsia="小标宋" w:cs="小标宋"/>
          <w:i w:val="0"/>
          <w:iCs w:val="0"/>
          <w:color w:val="000000"/>
          <w:kern w:val="0"/>
          <w:sz w:val="44"/>
          <w:szCs w:val="44"/>
          <w:highlight w:val="none"/>
          <w:u w:val="none"/>
          <w:lang w:val="en-US" w:eastAsia="zh-CN" w:bidi="ar"/>
        </w:rPr>
      </w:pPr>
      <w:r>
        <w:rPr>
          <w:rFonts w:hint="eastAsia" w:ascii="小标宋" w:hAnsi="小标宋" w:eastAsia="小标宋" w:cs="小标宋"/>
          <w:i w:val="0"/>
          <w:iCs w:val="0"/>
          <w:color w:val="000000"/>
          <w:kern w:val="0"/>
          <w:sz w:val="44"/>
          <w:szCs w:val="44"/>
          <w:highlight w:val="none"/>
          <w:u w:val="none"/>
          <w:lang w:val="en-US" w:eastAsia="zh-CN" w:bidi="ar"/>
        </w:rPr>
        <w:t>送货清单</w:t>
      </w:r>
    </w:p>
    <w:p w14:paraId="0B13493B">
      <w:pPr>
        <w:jc w:val="both"/>
        <w:rPr>
          <w:rFonts w:hint="eastAsia" w:ascii="仿宋_GB2312" w:hAnsi="宋体" w:eastAsia="仿宋_GB2312" w:cs="仿宋_GB2312"/>
          <w:i w:val="0"/>
          <w:iCs w:val="0"/>
          <w:color w:val="000000"/>
          <w:kern w:val="0"/>
          <w:sz w:val="20"/>
          <w:szCs w:val="20"/>
          <w:highlight w:val="none"/>
          <w:u w:val="single"/>
          <w:lang w:val="en-US" w:eastAsia="zh-CN" w:bidi="ar"/>
        </w:rPr>
      </w:pPr>
      <w:r>
        <w:rPr>
          <w:rFonts w:hint="eastAsia" w:ascii="仿宋_GB2312" w:hAnsi="宋体" w:eastAsia="仿宋_GB2312" w:cs="仿宋_GB2312"/>
          <w:i w:val="0"/>
          <w:iCs w:val="0"/>
          <w:color w:val="000000"/>
          <w:kern w:val="0"/>
          <w:sz w:val="20"/>
          <w:szCs w:val="20"/>
          <w:highlight w:val="none"/>
          <w:u w:val="none"/>
          <w:lang w:val="en-US" w:eastAsia="zh-CN" w:bidi="ar"/>
        </w:rPr>
        <w:t>到货时间：                                清单编号:</w:t>
      </w:r>
      <w:r>
        <w:rPr>
          <w:rFonts w:hint="eastAsia" w:ascii="仿宋_GB2312" w:hAnsi="宋体" w:eastAsia="仿宋_GB2312" w:cs="仿宋_GB2312"/>
          <w:i w:val="0"/>
          <w:iCs w:val="0"/>
          <w:color w:val="000000"/>
          <w:kern w:val="0"/>
          <w:sz w:val="20"/>
          <w:szCs w:val="20"/>
          <w:highlight w:val="none"/>
          <w:u w:val="single"/>
          <w:lang w:val="en-US" w:eastAsia="zh-CN" w:bidi="ar"/>
        </w:rPr>
        <w:t xml:space="preserve">N0 :               </w:t>
      </w:r>
    </w:p>
    <w:p w14:paraId="3508D450">
      <w:pPr>
        <w:jc w:val="both"/>
        <w:rPr>
          <w:rFonts w:hint="default" w:ascii="仿宋_GB2312" w:hAnsi="宋体" w:eastAsia="仿宋_GB2312" w:cs="仿宋_GB2312"/>
          <w:i w:val="0"/>
          <w:iCs w:val="0"/>
          <w:color w:val="000000"/>
          <w:kern w:val="0"/>
          <w:sz w:val="20"/>
          <w:szCs w:val="20"/>
          <w:highlight w:val="none"/>
          <w:u w:val="single"/>
          <w:lang w:val="en-US" w:eastAsia="zh-CN" w:bidi="ar"/>
        </w:rPr>
      </w:pPr>
    </w:p>
    <w:tbl>
      <w:tblPr>
        <w:tblStyle w:val="16"/>
        <w:tblW w:w="9394" w:type="dxa"/>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6"/>
        <w:gridCol w:w="1332"/>
        <w:gridCol w:w="948"/>
        <w:gridCol w:w="896"/>
        <w:gridCol w:w="798"/>
        <w:gridCol w:w="1018"/>
        <w:gridCol w:w="1056"/>
        <w:gridCol w:w="924"/>
        <w:gridCol w:w="1846"/>
      </w:tblGrid>
      <w:tr w14:paraId="7D0EA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2" w:hRule="atLeast"/>
        </w:trPr>
        <w:tc>
          <w:tcPr>
            <w:tcW w:w="4550" w:type="dxa"/>
            <w:gridSpan w:val="5"/>
            <w:tcBorders>
              <w:top w:val="single" w:color="000000" w:sz="4" w:space="0"/>
              <w:left w:val="single" w:color="000000" w:sz="4" w:space="0"/>
              <w:bottom w:val="single" w:color="000000" w:sz="4" w:space="0"/>
              <w:right w:val="single" w:color="000000" w:sz="4" w:space="0"/>
            </w:tcBorders>
            <w:noWrap/>
            <w:vAlign w:val="center"/>
          </w:tcPr>
          <w:p w14:paraId="6E7D0A7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 xml:space="preserve">收货单位：杭州临江环境能源有限公司                                                                 </w:t>
            </w:r>
          </w:p>
        </w:tc>
        <w:tc>
          <w:tcPr>
            <w:tcW w:w="4844" w:type="dxa"/>
            <w:gridSpan w:val="4"/>
            <w:tcBorders>
              <w:top w:val="single" w:color="000000" w:sz="4" w:space="0"/>
              <w:left w:val="single" w:color="000000" w:sz="4" w:space="0"/>
              <w:bottom w:val="single" w:color="000000" w:sz="4" w:space="0"/>
              <w:right w:val="single" w:color="000000" w:sz="4" w:space="0"/>
            </w:tcBorders>
            <w:noWrap/>
            <w:vAlign w:val="center"/>
          </w:tcPr>
          <w:p w14:paraId="4DCFEA2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供货单位：(盖章)</w:t>
            </w:r>
          </w:p>
        </w:tc>
      </w:tr>
      <w:tr w14:paraId="3AD3A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550" w:type="dxa"/>
            <w:gridSpan w:val="5"/>
            <w:tcBorders>
              <w:top w:val="single" w:color="000000" w:sz="4" w:space="0"/>
              <w:left w:val="single" w:color="000000" w:sz="4" w:space="0"/>
              <w:bottom w:val="single" w:color="000000" w:sz="4" w:space="0"/>
              <w:right w:val="single" w:color="000000" w:sz="4" w:space="0"/>
            </w:tcBorders>
            <w:noWrap/>
            <w:vAlign w:val="center"/>
          </w:tcPr>
          <w:p w14:paraId="5855D79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收货人及联系方式：</w:t>
            </w:r>
          </w:p>
        </w:tc>
        <w:tc>
          <w:tcPr>
            <w:tcW w:w="4844" w:type="dxa"/>
            <w:gridSpan w:val="4"/>
            <w:tcBorders>
              <w:top w:val="single" w:color="000000" w:sz="4" w:space="0"/>
              <w:left w:val="single" w:color="000000" w:sz="4" w:space="0"/>
              <w:bottom w:val="single" w:color="000000" w:sz="4" w:space="0"/>
              <w:right w:val="single" w:color="000000" w:sz="4" w:space="0"/>
            </w:tcBorders>
            <w:noWrap/>
            <w:vAlign w:val="center"/>
          </w:tcPr>
          <w:p w14:paraId="4C553C2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供货单位及联系方式：</w:t>
            </w:r>
          </w:p>
        </w:tc>
      </w:tr>
      <w:tr w14:paraId="02225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4550" w:type="dxa"/>
            <w:gridSpan w:val="5"/>
            <w:tcBorders>
              <w:top w:val="single" w:color="000000" w:sz="4" w:space="0"/>
              <w:left w:val="single" w:color="000000" w:sz="4" w:space="0"/>
              <w:bottom w:val="nil"/>
              <w:right w:val="single" w:color="000000" w:sz="4" w:space="0"/>
            </w:tcBorders>
            <w:noWrap w:val="0"/>
            <w:vAlign w:val="center"/>
          </w:tcPr>
          <w:p w14:paraId="790D12F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收货地址：杭州市钱塘区临江街道红十五线与观十五线交叉口杭州临江环境能源有限公司</w:t>
            </w:r>
          </w:p>
        </w:tc>
        <w:tc>
          <w:tcPr>
            <w:tcW w:w="4844" w:type="dxa"/>
            <w:gridSpan w:val="4"/>
            <w:tcBorders>
              <w:top w:val="single" w:color="000000" w:sz="4" w:space="0"/>
              <w:left w:val="single" w:color="000000" w:sz="4" w:space="0"/>
              <w:bottom w:val="nil"/>
              <w:right w:val="single" w:color="000000" w:sz="4" w:space="0"/>
            </w:tcBorders>
            <w:noWrap/>
            <w:vAlign w:val="center"/>
          </w:tcPr>
          <w:p w14:paraId="06EAB0C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供货单位地址：</w:t>
            </w:r>
          </w:p>
        </w:tc>
      </w:tr>
      <w:tr w14:paraId="3A487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1908" w:type="dxa"/>
            <w:gridSpan w:val="2"/>
            <w:tcBorders>
              <w:top w:val="single" w:color="000000" w:sz="4" w:space="0"/>
              <w:left w:val="single" w:color="000000" w:sz="4" w:space="0"/>
              <w:bottom w:val="nil"/>
              <w:right w:val="single" w:color="000000" w:sz="4" w:space="0"/>
            </w:tcBorders>
            <w:noWrap w:val="0"/>
            <w:vAlign w:val="center"/>
          </w:tcPr>
          <w:p w14:paraId="2E8FE98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甲方采购订单号</w:t>
            </w:r>
          </w:p>
        </w:tc>
        <w:tc>
          <w:tcPr>
            <w:tcW w:w="7486" w:type="dxa"/>
            <w:gridSpan w:val="7"/>
            <w:tcBorders>
              <w:top w:val="single" w:color="000000" w:sz="4" w:space="0"/>
              <w:left w:val="single" w:color="000000" w:sz="4" w:space="0"/>
              <w:bottom w:val="nil"/>
              <w:right w:val="single" w:color="000000" w:sz="4" w:space="0"/>
            </w:tcBorders>
            <w:noWrap w:val="0"/>
            <w:vAlign w:val="center"/>
          </w:tcPr>
          <w:p w14:paraId="1BBFFC88">
            <w:pPr>
              <w:jc w:val="center"/>
              <w:rPr>
                <w:rFonts w:hint="eastAsia" w:ascii="仿宋_GB2312" w:hAnsi="宋体" w:eastAsia="仿宋_GB2312" w:cs="仿宋_GB2312"/>
                <w:i w:val="0"/>
                <w:iCs w:val="0"/>
                <w:color w:val="000000"/>
                <w:sz w:val="20"/>
                <w:szCs w:val="20"/>
                <w:highlight w:val="none"/>
                <w:u w:val="none"/>
              </w:rPr>
            </w:pPr>
          </w:p>
        </w:tc>
      </w:tr>
      <w:tr w14:paraId="3B8D8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1908" w:type="dxa"/>
            <w:gridSpan w:val="2"/>
            <w:tcBorders>
              <w:top w:val="single" w:color="000000" w:sz="4" w:space="0"/>
              <w:left w:val="single" w:color="000000" w:sz="4" w:space="0"/>
              <w:bottom w:val="single" w:color="000000" w:sz="4" w:space="0"/>
              <w:right w:val="single" w:color="000000" w:sz="4" w:space="0"/>
            </w:tcBorders>
            <w:noWrap w:val="0"/>
            <w:vAlign w:val="center"/>
          </w:tcPr>
          <w:p w14:paraId="1251A1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合同名称</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14:paraId="24EE8050">
            <w:pPr>
              <w:jc w:val="center"/>
              <w:rPr>
                <w:rFonts w:hint="eastAsia" w:ascii="仿宋_GB2312" w:hAnsi="宋体" w:eastAsia="仿宋_GB2312" w:cs="仿宋_GB2312"/>
                <w:i w:val="0"/>
                <w:iCs w:val="0"/>
                <w:color w:val="000000"/>
                <w:sz w:val="20"/>
                <w:szCs w:val="20"/>
                <w:highlight w:val="none"/>
                <w:u w:val="none"/>
              </w:rPr>
            </w:pP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4D5903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合同编号</w:t>
            </w:r>
          </w:p>
        </w:tc>
        <w:tc>
          <w:tcPr>
            <w:tcW w:w="2770" w:type="dxa"/>
            <w:gridSpan w:val="2"/>
            <w:tcBorders>
              <w:top w:val="single" w:color="000000" w:sz="4" w:space="0"/>
              <w:left w:val="single" w:color="000000" w:sz="4" w:space="0"/>
              <w:bottom w:val="single" w:color="000000" w:sz="4" w:space="0"/>
              <w:right w:val="single" w:color="000000" w:sz="4" w:space="0"/>
            </w:tcBorders>
            <w:noWrap w:val="0"/>
            <w:vAlign w:val="center"/>
          </w:tcPr>
          <w:p w14:paraId="2C4DCFB4">
            <w:pPr>
              <w:jc w:val="center"/>
              <w:rPr>
                <w:rFonts w:hint="eastAsia" w:ascii="仿宋_GB2312" w:hAnsi="宋体" w:eastAsia="仿宋_GB2312" w:cs="仿宋_GB2312"/>
                <w:i w:val="0"/>
                <w:iCs w:val="0"/>
                <w:color w:val="000000"/>
                <w:sz w:val="20"/>
                <w:szCs w:val="20"/>
                <w:highlight w:val="none"/>
                <w:u w:val="none"/>
              </w:rPr>
            </w:pPr>
          </w:p>
        </w:tc>
      </w:tr>
      <w:tr w14:paraId="78E5A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1908" w:type="dxa"/>
            <w:gridSpan w:val="2"/>
            <w:tcBorders>
              <w:top w:val="single" w:color="000000" w:sz="4" w:space="0"/>
              <w:left w:val="single" w:color="000000" w:sz="4" w:space="0"/>
              <w:bottom w:val="single" w:color="000000" w:sz="4" w:space="0"/>
              <w:right w:val="single" w:color="000000" w:sz="4" w:space="0"/>
            </w:tcBorders>
            <w:noWrap w:val="0"/>
            <w:vAlign w:val="center"/>
          </w:tcPr>
          <w:p w14:paraId="42C75974">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合同金额(元)</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007C4E38">
            <w:pPr>
              <w:jc w:val="center"/>
              <w:rPr>
                <w:rFonts w:hint="eastAsia" w:ascii="仿宋_GB2312" w:hAnsi="宋体" w:eastAsia="仿宋_GB2312" w:cs="仿宋_GB2312"/>
                <w:i w:val="0"/>
                <w:iCs w:val="0"/>
                <w:color w:val="000000"/>
                <w:sz w:val="16"/>
                <w:szCs w:val="16"/>
                <w:highlight w:val="none"/>
                <w:u w:val="none"/>
              </w:rPr>
            </w:pPr>
          </w:p>
        </w:tc>
        <w:tc>
          <w:tcPr>
            <w:tcW w:w="896" w:type="dxa"/>
            <w:tcBorders>
              <w:top w:val="single" w:color="000000" w:sz="4" w:space="0"/>
              <w:left w:val="single" w:color="000000" w:sz="4" w:space="0"/>
              <w:bottom w:val="single" w:color="000000" w:sz="4" w:space="0"/>
              <w:right w:val="single" w:color="000000" w:sz="4" w:space="0"/>
            </w:tcBorders>
            <w:noWrap w:val="0"/>
            <w:vAlign w:val="center"/>
          </w:tcPr>
          <w:p w14:paraId="61D26A00">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本次送货金额(元)</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14:paraId="15D1267D">
            <w:pPr>
              <w:jc w:val="center"/>
              <w:rPr>
                <w:rFonts w:hint="eastAsia" w:ascii="仿宋_GB2312" w:hAnsi="宋体" w:eastAsia="仿宋_GB2312" w:cs="仿宋_GB2312"/>
                <w:i w:val="0"/>
                <w:iCs w:val="0"/>
                <w:color w:val="000000"/>
                <w:sz w:val="16"/>
                <w:szCs w:val="16"/>
                <w:highlight w:val="none"/>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51B77CE4">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累计金额（含本次）</w:t>
            </w:r>
          </w:p>
        </w:tc>
        <w:tc>
          <w:tcPr>
            <w:tcW w:w="1056" w:type="dxa"/>
            <w:tcBorders>
              <w:top w:val="single" w:color="000000" w:sz="4" w:space="0"/>
              <w:left w:val="single" w:color="000000" w:sz="4" w:space="0"/>
              <w:bottom w:val="single" w:color="000000" w:sz="4" w:space="0"/>
              <w:right w:val="single" w:color="000000" w:sz="4" w:space="0"/>
            </w:tcBorders>
            <w:noWrap/>
            <w:vAlign w:val="center"/>
          </w:tcPr>
          <w:p w14:paraId="7F691C78">
            <w:pPr>
              <w:jc w:val="center"/>
              <w:rPr>
                <w:rFonts w:hint="eastAsia" w:ascii="宋体" w:hAnsi="宋体" w:eastAsia="宋体" w:cs="宋体"/>
                <w:i w:val="0"/>
                <w:iCs w:val="0"/>
                <w:color w:val="000000"/>
                <w:sz w:val="16"/>
                <w:szCs w:val="16"/>
                <w:highlight w:val="none"/>
                <w:u w:val="none"/>
              </w:rPr>
            </w:pPr>
          </w:p>
        </w:tc>
        <w:tc>
          <w:tcPr>
            <w:tcW w:w="924" w:type="dxa"/>
            <w:tcBorders>
              <w:top w:val="nil"/>
              <w:left w:val="single" w:color="000000" w:sz="4" w:space="0"/>
              <w:bottom w:val="single" w:color="000000" w:sz="4" w:space="0"/>
              <w:right w:val="single" w:color="000000" w:sz="4" w:space="0"/>
            </w:tcBorders>
            <w:noWrap w:val="0"/>
            <w:vAlign w:val="center"/>
          </w:tcPr>
          <w:p w14:paraId="1B249DBB">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合同执行率</w:t>
            </w:r>
          </w:p>
        </w:tc>
        <w:tc>
          <w:tcPr>
            <w:tcW w:w="1846" w:type="dxa"/>
            <w:tcBorders>
              <w:top w:val="nil"/>
              <w:left w:val="single" w:color="000000" w:sz="4" w:space="0"/>
              <w:bottom w:val="single" w:color="000000" w:sz="4" w:space="0"/>
              <w:right w:val="single" w:color="000000" w:sz="4" w:space="0"/>
            </w:tcBorders>
            <w:noWrap/>
            <w:vAlign w:val="center"/>
          </w:tcPr>
          <w:p w14:paraId="04A6DF46">
            <w:pPr>
              <w:keepNext w:val="0"/>
              <w:keepLines w:val="0"/>
              <w:widowControl/>
              <w:suppressLineNumbers w:val="0"/>
              <w:jc w:val="center"/>
              <w:textAlignment w:val="center"/>
              <w:rPr>
                <w:rFonts w:hint="eastAsia" w:ascii="宋体" w:hAnsi="宋体" w:eastAsia="宋体" w:cs="宋体"/>
                <w:i w:val="0"/>
                <w:iCs w:val="0"/>
                <w:color w:val="000000"/>
                <w:sz w:val="16"/>
                <w:szCs w:val="16"/>
                <w:highlight w:val="none"/>
                <w:u w:val="none"/>
              </w:rPr>
            </w:pPr>
          </w:p>
        </w:tc>
      </w:tr>
      <w:tr w14:paraId="5AD4D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3183039">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序号</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66F24F17">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物资名称</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768A533E">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规格型号</w:t>
            </w:r>
          </w:p>
        </w:tc>
        <w:tc>
          <w:tcPr>
            <w:tcW w:w="896" w:type="dxa"/>
            <w:tcBorders>
              <w:top w:val="single" w:color="000000" w:sz="4" w:space="0"/>
              <w:left w:val="single" w:color="000000" w:sz="4" w:space="0"/>
              <w:bottom w:val="single" w:color="000000" w:sz="4" w:space="0"/>
              <w:right w:val="single" w:color="000000" w:sz="4" w:space="0"/>
            </w:tcBorders>
            <w:noWrap w:val="0"/>
            <w:vAlign w:val="center"/>
          </w:tcPr>
          <w:p w14:paraId="5A423AB7">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品牌</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14:paraId="5D695305">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单位</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7729FC73">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订单数量</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63AE9A3">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送货数量</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7071D38E">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实收数量</w:t>
            </w:r>
          </w:p>
        </w:tc>
        <w:tc>
          <w:tcPr>
            <w:tcW w:w="1846" w:type="dxa"/>
            <w:tcBorders>
              <w:top w:val="single" w:color="000000" w:sz="4" w:space="0"/>
              <w:left w:val="single" w:color="000000" w:sz="4" w:space="0"/>
              <w:bottom w:val="single" w:color="000000" w:sz="4" w:space="0"/>
              <w:right w:val="single" w:color="000000" w:sz="4" w:space="0"/>
            </w:tcBorders>
            <w:noWrap w:val="0"/>
            <w:vAlign w:val="center"/>
          </w:tcPr>
          <w:p w14:paraId="0B1E2AE4">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 xml:space="preserve"> 备注</w:t>
            </w:r>
          </w:p>
        </w:tc>
      </w:tr>
      <w:tr w14:paraId="6FCC3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9A733F3">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1</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06749FDC">
            <w:pPr>
              <w:jc w:val="center"/>
              <w:rPr>
                <w:rFonts w:hint="eastAsia" w:ascii="仿宋_GB2312" w:hAnsi="宋体" w:eastAsia="仿宋_GB2312" w:cs="仿宋_GB2312"/>
                <w:i w:val="0"/>
                <w:iCs w:val="0"/>
                <w:color w:val="000000"/>
                <w:sz w:val="16"/>
                <w:szCs w:val="16"/>
                <w:highlight w:val="none"/>
                <w:u w:val="none"/>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438CC213">
            <w:pPr>
              <w:jc w:val="center"/>
              <w:rPr>
                <w:rFonts w:hint="eastAsia" w:ascii="仿宋_GB2312" w:hAnsi="宋体" w:eastAsia="仿宋_GB2312" w:cs="仿宋_GB2312"/>
                <w:i w:val="0"/>
                <w:iCs w:val="0"/>
                <w:color w:val="000000"/>
                <w:sz w:val="16"/>
                <w:szCs w:val="16"/>
                <w:highlight w:val="none"/>
                <w:u w:val="none"/>
              </w:rPr>
            </w:pPr>
          </w:p>
        </w:tc>
        <w:tc>
          <w:tcPr>
            <w:tcW w:w="896" w:type="dxa"/>
            <w:tcBorders>
              <w:top w:val="single" w:color="000000" w:sz="4" w:space="0"/>
              <w:left w:val="single" w:color="000000" w:sz="4" w:space="0"/>
              <w:bottom w:val="single" w:color="000000" w:sz="4" w:space="0"/>
              <w:right w:val="single" w:color="000000" w:sz="4" w:space="0"/>
            </w:tcBorders>
            <w:noWrap w:val="0"/>
            <w:vAlign w:val="center"/>
          </w:tcPr>
          <w:p w14:paraId="1E387C48">
            <w:pPr>
              <w:jc w:val="center"/>
              <w:rPr>
                <w:rFonts w:hint="eastAsia" w:ascii="仿宋_GB2312" w:hAnsi="宋体" w:eastAsia="仿宋_GB2312" w:cs="仿宋_GB2312"/>
                <w:i w:val="0"/>
                <w:iCs w:val="0"/>
                <w:color w:val="000000"/>
                <w:sz w:val="16"/>
                <w:szCs w:val="16"/>
                <w:highlight w:val="none"/>
                <w:u w:val="none"/>
              </w:rPr>
            </w:pPr>
          </w:p>
        </w:tc>
        <w:tc>
          <w:tcPr>
            <w:tcW w:w="798" w:type="dxa"/>
            <w:tcBorders>
              <w:top w:val="single" w:color="000000" w:sz="4" w:space="0"/>
              <w:left w:val="single" w:color="000000" w:sz="4" w:space="0"/>
              <w:bottom w:val="single" w:color="000000" w:sz="4" w:space="0"/>
              <w:right w:val="single" w:color="000000" w:sz="4" w:space="0"/>
            </w:tcBorders>
            <w:noWrap w:val="0"/>
            <w:vAlign w:val="center"/>
          </w:tcPr>
          <w:p w14:paraId="1C49E318">
            <w:pPr>
              <w:jc w:val="center"/>
              <w:rPr>
                <w:rFonts w:hint="eastAsia" w:ascii="仿宋_GB2312" w:hAnsi="宋体" w:eastAsia="仿宋_GB2312" w:cs="仿宋_GB2312"/>
                <w:i w:val="0"/>
                <w:iCs w:val="0"/>
                <w:color w:val="000000"/>
                <w:sz w:val="16"/>
                <w:szCs w:val="16"/>
                <w:highlight w:val="none"/>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3099473C">
            <w:pPr>
              <w:jc w:val="center"/>
              <w:rPr>
                <w:rFonts w:hint="eastAsia" w:ascii="仿宋_GB2312" w:hAnsi="宋体" w:eastAsia="仿宋_GB2312" w:cs="仿宋_GB2312"/>
                <w:i w:val="0"/>
                <w:iCs w:val="0"/>
                <w:color w:val="000000"/>
                <w:sz w:val="16"/>
                <w:szCs w:val="16"/>
                <w:highlight w:val="none"/>
                <w:u w:val="none"/>
              </w:rPr>
            </w:pP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5368D01">
            <w:pPr>
              <w:jc w:val="center"/>
              <w:rPr>
                <w:rFonts w:hint="eastAsia" w:ascii="仿宋_GB2312" w:hAnsi="宋体" w:eastAsia="仿宋_GB2312" w:cs="仿宋_GB2312"/>
                <w:i w:val="0"/>
                <w:iCs w:val="0"/>
                <w:color w:val="000000"/>
                <w:sz w:val="16"/>
                <w:szCs w:val="16"/>
                <w:highlight w:val="none"/>
                <w:u w:val="none"/>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733A2E93">
            <w:pPr>
              <w:jc w:val="center"/>
              <w:rPr>
                <w:rFonts w:hint="eastAsia" w:ascii="仿宋_GB2312" w:hAnsi="宋体" w:eastAsia="仿宋_GB2312" w:cs="仿宋_GB2312"/>
                <w:i w:val="0"/>
                <w:iCs w:val="0"/>
                <w:color w:val="000000"/>
                <w:sz w:val="16"/>
                <w:szCs w:val="16"/>
                <w:highlight w:val="none"/>
                <w:u w:val="none"/>
              </w:rPr>
            </w:pPr>
          </w:p>
        </w:tc>
        <w:tc>
          <w:tcPr>
            <w:tcW w:w="1846" w:type="dxa"/>
            <w:tcBorders>
              <w:top w:val="single" w:color="000000" w:sz="4" w:space="0"/>
              <w:left w:val="single" w:color="000000" w:sz="4" w:space="0"/>
              <w:bottom w:val="single" w:color="000000" w:sz="4" w:space="0"/>
              <w:right w:val="single" w:color="000000" w:sz="4" w:space="0"/>
            </w:tcBorders>
            <w:noWrap/>
            <w:vAlign w:val="center"/>
          </w:tcPr>
          <w:p w14:paraId="46ED87A9">
            <w:pPr>
              <w:rPr>
                <w:rFonts w:hint="eastAsia" w:ascii="宋体" w:hAnsi="宋体" w:eastAsia="宋体" w:cs="宋体"/>
                <w:i w:val="0"/>
                <w:iCs w:val="0"/>
                <w:color w:val="000000"/>
                <w:sz w:val="16"/>
                <w:szCs w:val="16"/>
                <w:highlight w:val="none"/>
                <w:u w:val="none"/>
              </w:rPr>
            </w:pPr>
          </w:p>
        </w:tc>
      </w:tr>
      <w:tr w14:paraId="62CF0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645CC97">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2</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1C241D4F">
            <w:pPr>
              <w:jc w:val="center"/>
              <w:rPr>
                <w:rFonts w:hint="eastAsia" w:ascii="仿宋_GB2312" w:hAnsi="宋体" w:eastAsia="仿宋_GB2312" w:cs="仿宋_GB2312"/>
                <w:i w:val="0"/>
                <w:iCs w:val="0"/>
                <w:color w:val="000000"/>
                <w:sz w:val="16"/>
                <w:szCs w:val="16"/>
                <w:highlight w:val="none"/>
                <w:u w:val="none"/>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09005BA7">
            <w:pPr>
              <w:jc w:val="center"/>
              <w:rPr>
                <w:rFonts w:hint="eastAsia" w:ascii="仿宋_GB2312" w:hAnsi="宋体" w:eastAsia="仿宋_GB2312" w:cs="仿宋_GB2312"/>
                <w:i w:val="0"/>
                <w:iCs w:val="0"/>
                <w:color w:val="000000"/>
                <w:sz w:val="16"/>
                <w:szCs w:val="16"/>
                <w:highlight w:val="none"/>
                <w:u w:val="none"/>
              </w:rPr>
            </w:pPr>
          </w:p>
        </w:tc>
        <w:tc>
          <w:tcPr>
            <w:tcW w:w="896" w:type="dxa"/>
            <w:tcBorders>
              <w:top w:val="single" w:color="000000" w:sz="4" w:space="0"/>
              <w:left w:val="single" w:color="000000" w:sz="4" w:space="0"/>
              <w:bottom w:val="single" w:color="000000" w:sz="4" w:space="0"/>
              <w:right w:val="single" w:color="000000" w:sz="4" w:space="0"/>
            </w:tcBorders>
            <w:noWrap w:val="0"/>
            <w:vAlign w:val="center"/>
          </w:tcPr>
          <w:p w14:paraId="65FCFCAC">
            <w:pPr>
              <w:jc w:val="center"/>
              <w:rPr>
                <w:rFonts w:hint="eastAsia" w:ascii="仿宋_GB2312" w:hAnsi="宋体" w:eastAsia="仿宋_GB2312" w:cs="仿宋_GB2312"/>
                <w:i w:val="0"/>
                <w:iCs w:val="0"/>
                <w:color w:val="000000"/>
                <w:sz w:val="16"/>
                <w:szCs w:val="16"/>
                <w:highlight w:val="none"/>
                <w:u w:val="none"/>
              </w:rPr>
            </w:pPr>
          </w:p>
        </w:tc>
        <w:tc>
          <w:tcPr>
            <w:tcW w:w="798" w:type="dxa"/>
            <w:tcBorders>
              <w:top w:val="single" w:color="000000" w:sz="4" w:space="0"/>
              <w:left w:val="single" w:color="000000" w:sz="4" w:space="0"/>
              <w:bottom w:val="single" w:color="000000" w:sz="4" w:space="0"/>
              <w:right w:val="single" w:color="000000" w:sz="4" w:space="0"/>
            </w:tcBorders>
            <w:noWrap w:val="0"/>
            <w:vAlign w:val="center"/>
          </w:tcPr>
          <w:p w14:paraId="0EB53167">
            <w:pPr>
              <w:jc w:val="center"/>
              <w:rPr>
                <w:rFonts w:hint="eastAsia" w:ascii="仿宋_GB2312" w:hAnsi="宋体" w:eastAsia="仿宋_GB2312" w:cs="仿宋_GB2312"/>
                <w:i w:val="0"/>
                <w:iCs w:val="0"/>
                <w:color w:val="000000"/>
                <w:sz w:val="16"/>
                <w:szCs w:val="16"/>
                <w:highlight w:val="none"/>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5CCED436">
            <w:pPr>
              <w:jc w:val="center"/>
              <w:rPr>
                <w:rFonts w:hint="eastAsia" w:ascii="仿宋_GB2312" w:hAnsi="宋体" w:eastAsia="仿宋_GB2312" w:cs="仿宋_GB2312"/>
                <w:i w:val="0"/>
                <w:iCs w:val="0"/>
                <w:color w:val="000000"/>
                <w:sz w:val="16"/>
                <w:szCs w:val="16"/>
                <w:highlight w:val="none"/>
                <w:u w:val="none"/>
              </w:rPr>
            </w:pP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66CE63B">
            <w:pPr>
              <w:jc w:val="center"/>
              <w:rPr>
                <w:rFonts w:hint="eastAsia" w:ascii="仿宋_GB2312" w:hAnsi="宋体" w:eastAsia="仿宋_GB2312" w:cs="仿宋_GB2312"/>
                <w:i w:val="0"/>
                <w:iCs w:val="0"/>
                <w:color w:val="000000"/>
                <w:sz w:val="16"/>
                <w:szCs w:val="16"/>
                <w:highlight w:val="none"/>
                <w:u w:val="none"/>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7CCF4C67">
            <w:pPr>
              <w:jc w:val="center"/>
              <w:rPr>
                <w:rFonts w:hint="eastAsia" w:ascii="仿宋_GB2312" w:hAnsi="宋体" w:eastAsia="仿宋_GB2312" w:cs="仿宋_GB2312"/>
                <w:i w:val="0"/>
                <w:iCs w:val="0"/>
                <w:color w:val="000000"/>
                <w:sz w:val="16"/>
                <w:szCs w:val="16"/>
                <w:highlight w:val="none"/>
                <w:u w:val="none"/>
              </w:rPr>
            </w:pPr>
          </w:p>
        </w:tc>
        <w:tc>
          <w:tcPr>
            <w:tcW w:w="1846" w:type="dxa"/>
            <w:tcBorders>
              <w:top w:val="single" w:color="000000" w:sz="4" w:space="0"/>
              <w:left w:val="single" w:color="000000" w:sz="4" w:space="0"/>
              <w:bottom w:val="single" w:color="000000" w:sz="4" w:space="0"/>
              <w:right w:val="single" w:color="000000" w:sz="4" w:space="0"/>
            </w:tcBorders>
            <w:noWrap/>
            <w:vAlign w:val="center"/>
          </w:tcPr>
          <w:p w14:paraId="35A6108E">
            <w:pPr>
              <w:rPr>
                <w:rFonts w:hint="eastAsia" w:ascii="宋体" w:hAnsi="宋体" w:eastAsia="宋体" w:cs="宋体"/>
                <w:i w:val="0"/>
                <w:iCs w:val="0"/>
                <w:color w:val="000000"/>
                <w:sz w:val="16"/>
                <w:szCs w:val="16"/>
                <w:highlight w:val="none"/>
                <w:u w:val="none"/>
              </w:rPr>
            </w:pPr>
          </w:p>
        </w:tc>
      </w:tr>
      <w:tr w14:paraId="05C8F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9FADFC0">
            <w:pPr>
              <w:keepNext w:val="0"/>
              <w:keepLines w:val="0"/>
              <w:widowControl/>
              <w:suppressLineNumbers w:val="0"/>
              <w:jc w:val="center"/>
              <w:textAlignment w:val="center"/>
              <w:rPr>
                <w:rFonts w:hint="eastAsia" w:ascii="仿宋_GB2312" w:hAnsi="宋体" w:eastAsia="仿宋_GB2312" w:cs="仿宋_GB2312"/>
                <w:i w:val="0"/>
                <w:iCs w:val="0"/>
                <w:color w:val="000000"/>
                <w:sz w:val="16"/>
                <w:szCs w:val="16"/>
                <w:highlight w:val="none"/>
                <w:u w:val="none"/>
              </w:rPr>
            </w:pPr>
            <w:r>
              <w:rPr>
                <w:rFonts w:hint="eastAsia" w:ascii="仿宋_GB2312" w:hAnsi="宋体" w:eastAsia="仿宋_GB2312" w:cs="仿宋_GB2312"/>
                <w:i w:val="0"/>
                <w:iCs w:val="0"/>
                <w:color w:val="000000"/>
                <w:kern w:val="0"/>
                <w:sz w:val="16"/>
                <w:szCs w:val="16"/>
                <w:highlight w:val="none"/>
                <w:u w:val="none"/>
                <w:lang w:val="en-US" w:eastAsia="zh-CN" w:bidi="ar"/>
              </w:rPr>
              <w:t>……</w:t>
            </w:r>
          </w:p>
        </w:tc>
        <w:tc>
          <w:tcPr>
            <w:tcW w:w="8818" w:type="dxa"/>
            <w:gridSpan w:val="8"/>
            <w:tcBorders>
              <w:top w:val="single" w:color="000000" w:sz="4" w:space="0"/>
              <w:left w:val="single" w:color="000000" w:sz="4" w:space="0"/>
              <w:bottom w:val="single" w:color="000000" w:sz="4" w:space="0"/>
              <w:right w:val="single" w:color="000000" w:sz="4" w:space="0"/>
            </w:tcBorders>
            <w:noWrap w:val="0"/>
            <w:vAlign w:val="center"/>
          </w:tcPr>
          <w:p w14:paraId="5F74FF49">
            <w:pPr>
              <w:jc w:val="center"/>
              <w:rPr>
                <w:rFonts w:hint="default" w:ascii="宋体" w:hAnsi="宋体" w:eastAsia="宋体" w:cs="宋体"/>
                <w:i w:val="0"/>
                <w:iCs w:val="0"/>
                <w:color w:val="000000"/>
                <w:sz w:val="16"/>
                <w:szCs w:val="16"/>
                <w:highlight w:val="none"/>
                <w:u w:val="none"/>
                <w:lang w:val="en-US" w:eastAsia="zh-CN"/>
              </w:rPr>
            </w:pPr>
            <w:r>
              <w:rPr>
                <w:rFonts w:hint="eastAsia" w:ascii="宋体" w:hAnsi="宋体" w:cs="宋体"/>
                <w:i w:val="0"/>
                <w:iCs w:val="0"/>
                <w:color w:val="000000"/>
                <w:sz w:val="16"/>
                <w:szCs w:val="16"/>
                <w:highlight w:val="yellow"/>
                <w:u w:val="none"/>
                <w:lang w:val="en-US" w:eastAsia="zh-CN"/>
              </w:rPr>
              <w:t>以上为供应商发货前填写，以下为到货验收的时候填写</w:t>
            </w:r>
          </w:p>
        </w:tc>
      </w:tr>
      <w:tr w14:paraId="7677F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76" w:type="dxa"/>
            <w:vMerge w:val="restart"/>
            <w:tcBorders>
              <w:top w:val="single" w:color="000000" w:sz="4" w:space="0"/>
              <w:left w:val="single" w:color="000000" w:sz="4" w:space="0"/>
              <w:bottom w:val="single" w:color="000000" w:sz="4" w:space="0"/>
              <w:right w:val="single" w:color="000000" w:sz="4" w:space="0"/>
            </w:tcBorders>
            <w:noWrap w:val="0"/>
            <w:vAlign w:val="center"/>
          </w:tcPr>
          <w:p w14:paraId="675F0A5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验收情况</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762E78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验收材料</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1E24525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□合格证  □检验报告  □报关单  □质量证明  □质量承诺   □其他</w:t>
            </w:r>
          </w:p>
        </w:tc>
      </w:tr>
      <w:tr w14:paraId="6DA54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38E5EF">
            <w:pPr>
              <w:jc w:val="center"/>
              <w:rPr>
                <w:rFonts w:hint="eastAsia" w:ascii="仿宋_GB2312" w:hAnsi="宋体" w:eastAsia="仿宋_GB2312" w:cs="仿宋_GB2312"/>
                <w:i w:val="0"/>
                <w:iCs w:val="0"/>
                <w:color w:val="000000"/>
                <w:sz w:val="20"/>
                <w:szCs w:val="20"/>
                <w:highlight w:val="none"/>
                <w:u w:val="none"/>
              </w:rPr>
            </w:pP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0420D8D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管理类别</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38A8F6A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□重点管理货物 □化学药药剂 □一般管理货物</w:t>
            </w:r>
          </w:p>
        </w:tc>
      </w:tr>
      <w:tr w14:paraId="2FF2C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6ED124">
            <w:pPr>
              <w:jc w:val="center"/>
              <w:rPr>
                <w:rFonts w:hint="eastAsia" w:ascii="仿宋_GB2312" w:hAnsi="宋体" w:eastAsia="仿宋_GB2312" w:cs="仿宋_GB2312"/>
                <w:i w:val="0"/>
                <w:iCs w:val="0"/>
                <w:color w:val="000000"/>
                <w:sz w:val="20"/>
                <w:szCs w:val="20"/>
                <w:highlight w:val="none"/>
                <w:u w:val="none"/>
              </w:rPr>
            </w:pP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5B2B94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问题描述</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62D2B168">
            <w:pPr>
              <w:jc w:val="center"/>
              <w:rPr>
                <w:rFonts w:hint="eastAsia" w:ascii="仿宋_GB2312" w:hAnsi="宋体" w:eastAsia="仿宋_GB2312" w:cs="仿宋_GB2312"/>
                <w:i w:val="0"/>
                <w:iCs w:val="0"/>
                <w:color w:val="000000"/>
                <w:sz w:val="20"/>
                <w:szCs w:val="20"/>
                <w:highlight w:val="none"/>
                <w:u w:val="none"/>
              </w:rPr>
            </w:pPr>
          </w:p>
        </w:tc>
      </w:tr>
      <w:tr w14:paraId="214F4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574204">
            <w:pPr>
              <w:jc w:val="center"/>
              <w:rPr>
                <w:rFonts w:hint="eastAsia" w:ascii="仿宋_GB2312" w:hAnsi="宋体" w:eastAsia="仿宋_GB2312" w:cs="仿宋_GB2312"/>
                <w:i w:val="0"/>
                <w:iCs w:val="0"/>
                <w:color w:val="000000"/>
                <w:sz w:val="20"/>
                <w:szCs w:val="20"/>
                <w:highlight w:val="none"/>
                <w:u w:val="none"/>
              </w:rPr>
            </w:pP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006F65B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处理情况</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7D86DD29">
            <w:pPr>
              <w:jc w:val="center"/>
              <w:rPr>
                <w:rFonts w:hint="eastAsia" w:ascii="仿宋_GB2312" w:hAnsi="宋体" w:eastAsia="仿宋_GB2312" w:cs="仿宋_GB2312"/>
                <w:i w:val="0"/>
                <w:iCs w:val="0"/>
                <w:color w:val="000000"/>
                <w:sz w:val="20"/>
                <w:szCs w:val="20"/>
                <w:highlight w:val="none"/>
                <w:u w:val="none"/>
              </w:rPr>
            </w:pPr>
          </w:p>
        </w:tc>
      </w:tr>
      <w:tr w14:paraId="1CC26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1CE986">
            <w:pPr>
              <w:jc w:val="center"/>
              <w:rPr>
                <w:rFonts w:hint="eastAsia" w:ascii="仿宋_GB2312" w:hAnsi="宋体" w:eastAsia="仿宋_GB2312" w:cs="仿宋_GB2312"/>
                <w:i w:val="0"/>
                <w:iCs w:val="0"/>
                <w:color w:val="000000"/>
                <w:sz w:val="20"/>
                <w:szCs w:val="20"/>
                <w:highlight w:val="none"/>
                <w:u w:val="none"/>
              </w:rPr>
            </w:pP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7ED05A3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验收意见</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1528E04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 xml:space="preserve">□合格 </w:t>
            </w:r>
            <w:r>
              <w:rPr>
                <w:rStyle w:val="34"/>
                <w:rFonts w:hAnsi="宋体"/>
                <w:highlight w:val="none"/>
                <w:lang w:val="en-US" w:eastAsia="zh-CN" w:bidi="ar"/>
              </w:rPr>
              <w:t xml:space="preserve">               □不合格</w:t>
            </w:r>
          </w:p>
        </w:tc>
      </w:tr>
      <w:tr w14:paraId="303A3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079BE9">
            <w:pPr>
              <w:jc w:val="center"/>
              <w:rPr>
                <w:rFonts w:hint="eastAsia" w:ascii="仿宋_GB2312" w:hAnsi="宋体" w:eastAsia="仿宋_GB2312" w:cs="仿宋_GB2312"/>
                <w:i w:val="0"/>
                <w:iCs w:val="0"/>
                <w:color w:val="000000"/>
                <w:sz w:val="20"/>
                <w:szCs w:val="20"/>
                <w:highlight w:val="none"/>
                <w:u w:val="none"/>
              </w:rPr>
            </w:pPr>
          </w:p>
        </w:tc>
        <w:tc>
          <w:tcPr>
            <w:tcW w:w="1332" w:type="dxa"/>
            <w:vMerge w:val="restart"/>
            <w:tcBorders>
              <w:top w:val="single" w:color="000000" w:sz="4" w:space="0"/>
              <w:left w:val="single" w:color="000000" w:sz="4" w:space="0"/>
              <w:bottom w:val="single" w:color="000000" w:sz="4" w:space="0"/>
              <w:right w:val="single" w:color="000000" w:sz="4" w:space="0"/>
            </w:tcBorders>
            <w:noWrap w:val="0"/>
            <w:vAlign w:val="center"/>
          </w:tcPr>
          <w:p w14:paraId="37B1C6B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甲方验收成员</w:t>
            </w:r>
          </w:p>
        </w:tc>
        <w:tc>
          <w:tcPr>
            <w:tcW w:w="2642" w:type="dxa"/>
            <w:gridSpan w:val="3"/>
            <w:tcBorders>
              <w:top w:val="single" w:color="000000" w:sz="4" w:space="0"/>
              <w:left w:val="single" w:color="000000" w:sz="4" w:space="0"/>
              <w:bottom w:val="single" w:color="000000" w:sz="4" w:space="0"/>
              <w:right w:val="single" w:color="000000" w:sz="4" w:space="0"/>
            </w:tcBorders>
            <w:noWrap w:val="0"/>
            <w:vAlign w:val="center"/>
          </w:tcPr>
          <w:p w14:paraId="76FF9B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需求部门</w:t>
            </w:r>
          </w:p>
        </w:tc>
        <w:tc>
          <w:tcPr>
            <w:tcW w:w="4844" w:type="dxa"/>
            <w:gridSpan w:val="4"/>
            <w:tcBorders>
              <w:top w:val="single" w:color="000000" w:sz="4" w:space="0"/>
              <w:left w:val="single" w:color="000000" w:sz="4" w:space="0"/>
              <w:bottom w:val="single" w:color="000000" w:sz="4" w:space="0"/>
              <w:right w:val="single" w:color="000000" w:sz="4" w:space="0"/>
            </w:tcBorders>
            <w:noWrap w:val="0"/>
            <w:vAlign w:val="center"/>
          </w:tcPr>
          <w:p w14:paraId="72390E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仓库人员</w:t>
            </w:r>
          </w:p>
        </w:tc>
      </w:tr>
      <w:tr w14:paraId="04DAF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9B897C">
            <w:pPr>
              <w:jc w:val="center"/>
              <w:rPr>
                <w:rFonts w:hint="eastAsia" w:ascii="仿宋_GB2312" w:hAnsi="宋体" w:eastAsia="仿宋_GB2312" w:cs="仿宋_GB2312"/>
                <w:i w:val="0"/>
                <w:iCs w:val="0"/>
                <w:color w:val="000000"/>
                <w:sz w:val="20"/>
                <w:szCs w:val="20"/>
                <w:highlight w:val="none"/>
                <w:u w:val="none"/>
              </w:rPr>
            </w:pPr>
          </w:p>
        </w:tc>
        <w:tc>
          <w:tcPr>
            <w:tcW w:w="133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AD41B0">
            <w:pPr>
              <w:jc w:val="center"/>
              <w:rPr>
                <w:rFonts w:hint="eastAsia" w:ascii="仿宋_GB2312" w:hAnsi="宋体" w:eastAsia="仿宋_GB2312" w:cs="仿宋_GB2312"/>
                <w:i w:val="0"/>
                <w:iCs w:val="0"/>
                <w:color w:val="000000"/>
                <w:sz w:val="20"/>
                <w:szCs w:val="20"/>
                <w:highlight w:val="none"/>
                <w:u w:val="none"/>
              </w:rPr>
            </w:pPr>
          </w:p>
        </w:tc>
        <w:tc>
          <w:tcPr>
            <w:tcW w:w="2642" w:type="dxa"/>
            <w:gridSpan w:val="3"/>
            <w:tcBorders>
              <w:top w:val="single" w:color="000000" w:sz="4" w:space="0"/>
              <w:left w:val="single" w:color="000000" w:sz="4" w:space="0"/>
              <w:bottom w:val="single" w:color="000000" w:sz="4" w:space="0"/>
              <w:right w:val="single" w:color="000000" w:sz="4" w:space="0"/>
            </w:tcBorders>
            <w:noWrap w:val="0"/>
            <w:vAlign w:val="center"/>
          </w:tcPr>
          <w:p w14:paraId="40BC2546">
            <w:pPr>
              <w:jc w:val="center"/>
              <w:rPr>
                <w:rFonts w:hint="eastAsia" w:ascii="仿宋_GB2312" w:hAnsi="宋体" w:eastAsia="仿宋_GB2312" w:cs="仿宋_GB2312"/>
                <w:i w:val="0"/>
                <w:iCs w:val="0"/>
                <w:color w:val="000000"/>
                <w:sz w:val="20"/>
                <w:szCs w:val="20"/>
                <w:highlight w:val="none"/>
                <w:u w:val="none"/>
              </w:rPr>
            </w:pPr>
          </w:p>
        </w:tc>
        <w:tc>
          <w:tcPr>
            <w:tcW w:w="4844" w:type="dxa"/>
            <w:gridSpan w:val="4"/>
            <w:tcBorders>
              <w:top w:val="single" w:color="000000" w:sz="4" w:space="0"/>
              <w:left w:val="single" w:color="000000" w:sz="4" w:space="0"/>
              <w:bottom w:val="single" w:color="000000" w:sz="4" w:space="0"/>
              <w:right w:val="single" w:color="000000" w:sz="4" w:space="0"/>
            </w:tcBorders>
            <w:noWrap w:val="0"/>
            <w:vAlign w:val="center"/>
          </w:tcPr>
          <w:p w14:paraId="050ED0C8">
            <w:pPr>
              <w:jc w:val="center"/>
              <w:rPr>
                <w:rFonts w:hint="eastAsia" w:ascii="仿宋_GB2312" w:hAnsi="宋体" w:eastAsia="仿宋_GB2312" w:cs="仿宋_GB2312"/>
                <w:i w:val="0"/>
                <w:iCs w:val="0"/>
                <w:color w:val="000000"/>
                <w:sz w:val="20"/>
                <w:szCs w:val="20"/>
                <w:highlight w:val="none"/>
                <w:u w:val="none"/>
              </w:rPr>
            </w:pPr>
          </w:p>
        </w:tc>
      </w:tr>
      <w:tr w14:paraId="330C9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57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5A6521">
            <w:pPr>
              <w:jc w:val="center"/>
              <w:rPr>
                <w:rFonts w:hint="eastAsia" w:ascii="仿宋_GB2312" w:hAnsi="宋体" w:eastAsia="仿宋_GB2312" w:cs="仿宋_GB2312"/>
                <w:i w:val="0"/>
                <w:iCs w:val="0"/>
                <w:color w:val="000000"/>
                <w:sz w:val="20"/>
                <w:szCs w:val="20"/>
                <w:highlight w:val="none"/>
                <w:u w:val="none"/>
              </w:rPr>
            </w:pP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6E0DFF1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highlight w:val="none"/>
                <w:u w:val="none"/>
              </w:rPr>
            </w:pPr>
            <w:r>
              <w:rPr>
                <w:rFonts w:hint="eastAsia" w:ascii="仿宋_GB2312" w:hAnsi="宋体" w:eastAsia="仿宋_GB2312" w:cs="仿宋_GB2312"/>
                <w:i w:val="0"/>
                <w:iCs w:val="0"/>
                <w:color w:val="000000"/>
                <w:kern w:val="0"/>
                <w:sz w:val="20"/>
                <w:szCs w:val="20"/>
                <w:highlight w:val="none"/>
                <w:u w:val="none"/>
                <w:lang w:val="en-US" w:eastAsia="zh-CN" w:bidi="ar"/>
              </w:rPr>
              <w:t>乙方确认</w:t>
            </w:r>
          </w:p>
        </w:tc>
        <w:tc>
          <w:tcPr>
            <w:tcW w:w="7486" w:type="dxa"/>
            <w:gridSpan w:val="7"/>
            <w:tcBorders>
              <w:top w:val="single" w:color="000000" w:sz="4" w:space="0"/>
              <w:left w:val="single" w:color="000000" w:sz="4" w:space="0"/>
              <w:bottom w:val="single" w:color="000000" w:sz="4" w:space="0"/>
              <w:right w:val="single" w:color="000000" w:sz="4" w:space="0"/>
            </w:tcBorders>
            <w:noWrap w:val="0"/>
            <w:vAlign w:val="center"/>
          </w:tcPr>
          <w:p w14:paraId="29402D23">
            <w:pPr>
              <w:jc w:val="center"/>
              <w:rPr>
                <w:rFonts w:hint="eastAsia" w:ascii="仿宋_GB2312" w:hAnsi="宋体" w:eastAsia="仿宋_GB2312" w:cs="仿宋_GB2312"/>
                <w:i w:val="0"/>
                <w:iCs w:val="0"/>
                <w:color w:val="000000"/>
                <w:sz w:val="20"/>
                <w:szCs w:val="20"/>
                <w:highlight w:val="none"/>
                <w:u w:val="none"/>
              </w:rPr>
            </w:pPr>
          </w:p>
        </w:tc>
      </w:tr>
      <w:tr w14:paraId="2570C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394" w:type="dxa"/>
            <w:gridSpan w:val="9"/>
            <w:tcBorders>
              <w:top w:val="nil"/>
              <w:left w:val="nil"/>
              <w:bottom w:val="nil"/>
              <w:right w:val="nil"/>
            </w:tcBorders>
            <w:noWrap/>
            <w:vAlign w:val="center"/>
          </w:tcPr>
          <w:p w14:paraId="677B9FE0">
            <w:pPr>
              <w:keepNext w:val="0"/>
              <w:keepLines w:val="0"/>
              <w:widowControl/>
              <w:suppressLineNumbers w:val="0"/>
              <w:jc w:val="left"/>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注：本单一式两份，甲方一份，乙方一份</w:t>
            </w:r>
          </w:p>
        </w:tc>
      </w:tr>
    </w:tbl>
    <w:p w14:paraId="60F27C71">
      <w:pPr>
        <w:rPr>
          <w:rFonts w:hint="default" w:ascii="仿宋_GB2312" w:hAnsi="仿宋_GB2312" w:eastAsia="仿宋_GB2312" w:cs="仿宋_GB2312"/>
          <w:sz w:val="32"/>
          <w:szCs w:val="32"/>
          <w:highlight w:val="none"/>
          <w:lang w:val="en-US" w:eastAsia="zh-CN"/>
        </w:rPr>
      </w:pPr>
    </w:p>
    <w:p w14:paraId="42C3C3C8">
      <w:pPr>
        <w:jc w:val="both"/>
        <w:rPr>
          <w:rFonts w:hint="eastAsia" w:ascii="小标宋" w:hAnsi="小标宋" w:eastAsia="小标宋" w:cs="小标宋"/>
          <w:i w:val="0"/>
          <w:iCs w:val="0"/>
          <w:color w:val="000000"/>
          <w:kern w:val="0"/>
          <w:sz w:val="21"/>
          <w:szCs w:val="21"/>
          <w:highlight w:val="none"/>
          <w:u w:val="none"/>
          <w:lang w:val="en-US" w:eastAsia="zh-CN" w:bidi="ar"/>
        </w:rPr>
      </w:pPr>
    </w:p>
    <w:p w14:paraId="19164D4F">
      <w:pPr>
        <w:jc w:val="both"/>
        <w:rPr>
          <w:rFonts w:hint="eastAsia" w:ascii="小标宋" w:hAnsi="小标宋" w:eastAsia="小标宋" w:cs="小标宋"/>
          <w:i w:val="0"/>
          <w:iCs w:val="0"/>
          <w:color w:val="000000"/>
          <w:kern w:val="0"/>
          <w:sz w:val="21"/>
          <w:szCs w:val="21"/>
          <w:highlight w:val="none"/>
          <w:u w:val="none"/>
          <w:lang w:val="en-US" w:eastAsia="zh-CN" w:bidi="ar"/>
        </w:rPr>
      </w:pPr>
    </w:p>
    <w:p w14:paraId="2DA42169">
      <w:pPr>
        <w:jc w:val="both"/>
        <w:rPr>
          <w:rFonts w:hint="eastAsia" w:ascii="小标宋" w:hAnsi="小标宋" w:eastAsia="小标宋" w:cs="小标宋"/>
          <w:i w:val="0"/>
          <w:iCs w:val="0"/>
          <w:color w:val="000000"/>
          <w:kern w:val="0"/>
          <w:sz w:val="21"/>
          <w:szCs w:val="21"/>
          <w:highlight w:val="none"/>
          <w:u w:val="none"/>
          <w:lang w:val="en-US" w:eastAsia="zh-CN" w:bidi="ar"/>
        </w:rPr>
      </w:pPr>
    </w:p>
    <w:p w14:paraId="5F681688">
      <w:pPr>
        <w:jc w:val="both"/>
      </w:pPr>
    </w:p>
    <w:p w14:paraId="26FDFACB">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14:paraId="60FCCFDE">
      <w:pPr>
        <w:pStyle w:val="5"/>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03C1E8CF">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03C1E8CF">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14:paraId="1C3FE93E">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14:paraId="33B02A9D">
      <w:pPr>
        <w:spacing w:line="360" w:lineRule="auto"/>
        <w:rPr>
          <w:rFonts w:ascii="Times New Roman" w:hAnsi="Times New Roman" w:eastAsia="Cambria Math" w:cs="Times New Roman"/>
          <w:sz w:val="96"/>
          <w:szCs w:val="22"/>
        </w:rPr>
      </w:pPr>
    </w:p>
    <w:p w14:paraId="27D76DB4">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14:paraId="1C1B6882">
      <w:pPr>
        <w:spacing w:line="360" w:lineRule="auto"/>
        <w:jc w:val="center"/>
        <w:rPr>
          <w:rFonts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14:paraId="5AA46FD9">
      <w:pPr>
        <w:spacing w:line="360" w:lineRule="auto"/>
        <w:rPr>
          <w:rFonts w:ascii="宋体" w:hAnsi="宋体" w:eastAsia="宋体" w:cs="宋体"/>
          <w:sz w:val="44"/>
          <w:szCs w:val="44"/>
        </w:rPr>
      </w:pPr>
    </w:p>
    <w:p w14:paraId="4872AF89">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2024年临江公司重质碳酸钠采购项目</w:t>
      </w:r>
    </w:p>
    <w:p w14:paraId="27B3604D">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w:t>
      </w:r>
      <w:r>
        <w:rPr>
          <w:rFonts w:hint="eastAsia" w:ascii="宋体" w:hAnsi="宋体" w:eastAsia="宋体" w:cs="宋体"/>
          <w:sz w:val="28"/>
          <w:szCs w:val="22"/>
          <w:lang w:val="en-US" w:eastAsia="zh-CN"/>
        </w:rPr>
        <w:t>编号</w:t>
      </w:r>
      <w:r>
        <w:rPr>
          <w:rFonts w:hint="eastAsia" w:ascii="宋体" w:hAnsi="宋体" w:eastAsia="宋体" w:cs="宋体"/>
          <w:sz w:val="28"/>
          <w:szCs w:val="22"/>
        </w:rPr>
        <w:t>：</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highlight w:val="none"/>
          <w:u w:val="single"/>
          <w:lang w:val="en-US" w:eastAsia="zh-CN"/>
        </w:rPr>
        <w:t xml:space="preserve">     </w:t>
      </w:r>
      <w:r>
        <w:rPr>
          <w:rFonts w:hint="eastAsia" w:ascii="宋体" w:hAnsi="宋体" w:eastAsia="宋体" w:cs="宋体"/>
          <w:sz w:val="28"/>
          <w:szCs w:val="22"/>
          <w:highlight w:val="none"/>
          <w:u w:val="single"/>
          <w:lang w:eastAsia="zh-CN"/>
        </w:rPr>
        <w:t>202412020</w:t>
      </w:r>
      <w:r>
        <w:rPr>
          <w:rFonts w:hint="eastAsia" w:ascii="宋体" w:hAnsi="宋体" w:eastAsia="宋体" w:cs="宋体"/>
          <w:sz w:val="28"/>
          <w:szCs w:val="22"/>
          <w:highlight w:val="none"/>
          <w:u w:val="single"/>
        </w:rPr>
        <w:t xml:space="preserve">   </w:t>
      </w:r>
      <w:r>
        <w:rPr>
          <w:rFonts w:hint="eastAsia" w:ascii="宋体" w:hAnsi="宋体" w:eastAsia="宋体" w:cs="宋体"/>
          <w:sz w:val="28"/>
          <w:szCs w:val="22"/>
          <w:u w:val="single"/>
        </w:rPr>
        <w:t xml:space="preserve">       </w:t>
      </w:r>
    </w:p>
    <w:p w14:paraId="5E031AFD">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14:paraId="17896F17">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14:paraId="3B57D033">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14:paraId="28FCE571">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2CC05ED8">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6EA90915">
      <w:pPr>
        <w:spacing w:line="360" w:lineRule="auto"/>
        <w:jc w:val="center"/>
        <w:outlineLvl w:val="0"/>
        <w:rPr>
          <w:rFonts w:cs="仿宋" w:asciiTheme="minorEastAsia" w:hAnsiTheme="minorEastAsia"/>
          <w:b/>
          <w:kern w:val="0"/>
          <w:sz w:val="36"/>
          <w:szCs w:val="36"/>
        </w:rPr>
      </w:pPr>
    </w:p>
    <w:p w14:paraId="3E5A2B9B">
      <w:pPr>
        <w:spacing w:line="360" w:lineRule="auto"/>
        <w:jc w:val="center"/>
        <w:outlineLvl w:val="0"/>
        <w:rPr>
          <w:rFonts w:cs="仿宋" w:asciiTheme="minorEastAsia" w:hAnsiTheme="minorEastAsia"/>
          <w:b/>
          <w:kern w:val="0"/>
          <w:sz w:val="36"/>
          <w:szCs w:val="36"/>
        </w:rPr>
      </w:pPr>
    </w:p>
    <w:p w14:paraId="78AB1145">
      <w:pPr>
        <w:spacing w:line="360" w:lineRule="auto"/>
        <w:jc w:val="center"/>
        <w:outlineLvl w:val="0"/>
        <w:rPr>
          <w:rFonts w:cs="仿宋" w:asciiTheme="minorEastAsia" w:hAnsiTheme="minorEastAsia"/>
          <w:b/>
          <w:kern w:val="0"/>
          <w:sz w:val="36"/>
          <w:szCs w:val="36"/>
        </w:rPr>
      </w:pPr>
    </w:p>
    <w:p w14:paraId="7E91E82A">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14:paraId="38171439">
      <w:pPr>
        <w:spacing w:line="360" w:lineRule="auto"/>
        <w:jc w:val="center"/>
        <w:outlineLvl w:val="0"/>
        <w:rPr>
          <w:rFonts w:cs="仿宋" w:asciiTheme="minorEastAsia" w:hAnsiTheme="minorEastAsia"/>
          <w:b/>
          <w:kern w:val="0"/>
          <w:sz w:val="36"/>
          <w:szCs w:val="36"/>
        </w:rPr>
      </w:pPr>
    </w:p>
    <w:p w14:paraId="78EE5F36">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14:paraId="756134F2">
      <w:pPr>
        <w:spacing w:line="360" w:lineRule="auto"/>
        <w:jc w:val="center"/>
        <w:outlineLvl w:val="0"/>
        <w:rPr>
          <w:rFonts w:cs="仿宋" w:asciiTheme="minorEastAsia" w:hAnsiTheme="minorEastAsia"/>
          <w:b/>
          <w:kern w:val="0"/>
          <w:sz w:val="36"/>
          <w:szCs w:val="36"/>
        </w:rPr>
      </w:pPr>
    </w:p>
    <w:p w14:paraId="4C27A7AF">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14:paraId="785DC935">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14:paraId="619FE4E8">
      <w:pPr>
        <w:snapToGrid w:val="0"/>
        <w:spacing w:line="360" w:lineRule="auto"/>
        <w:rPr>
          <w:rFonts w:hint="eastAsia" w:cs="仿宋" w:asciiTheme="minorEastAsia" w:hAnsiTheme="minorEastAsia"/>
          <w:sz w:val="24"/>
        </w:rPr>
      </w:pPr>
      <w:r>
        <w:rPr>
          <w:rFonts w:hint="eastAsia" w:cs="仿宋" w:asciiTheme="minorEastAsia" w:hAnsiTheme="minorEastAsia"/>
          <w:sz w:val="24"/>
        </w:rPr>
        <w:t>（3）本项目的特定要求（如果有）………………………………………（页码）</w:t>
      </w:r>
    </w:p>
    <w:p w14:paraId="4D7B1289">
      <w:pPr>
        <w:snapToGrid w:val="0"/>
        <w:spacing w:line="360" w:lineRule="auto"/>
        <w:rPr>
          <w:rFonts w:cs="仿宋" w:asciiTheme="minorEastAsia" w:hAnsiTheme="minorEastAsia"/>
          <w:sz w:val="24"/>
          <w:highlight w:val="none"/>
        </w:rPr>
      </w:pP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4</w:t>
      </w:r>
      <w:r>
        <w:rPr>
          <w:rFonts w:hint="eastAsia" w:cs="仿宋" w:asciiTheme="minorEastAsia" w:hAnsiTheme="minorEastAsia"/>
          <w:sz w:val="24"/>
          <w:highlight w:val="none"/>
        </w:rPr>
        <w:t>）本项目的</w:t>
      </w:r>
      <w:r>
        <w:rPr>
          <w:rFonts w:hint="eastAsia" w:cs="仿宋" w:asciiTheme="minorEastAsia" w:hAnsiTheme="minorEastAsia"/>
          <w:sz w:val="24"/>
          <w:highlight w:val="none"/>
          <w:lang w:val="en-US" w:eastAsia="zh-CN"/>
        </w:rPr>
        <w:t>询价保证金银行电子回单</w:t>
      </w:r>
      <w:r>
        <w:rPr>
          <w:rFonts w:hint="eastAsia" w:cs="仿宋" w:asciiTheme="minorEastAsia" w:hAnsiTheme="minorEastAsia"/>
          <w:sz w:val="24"/>
          <w:highlight w:val="none"/>
        </w:rPr>
        <w:t>（如果有）……………………（页码）</w:t>
      </w:r>
    </w:p>
    <w:p w14:paraId="588E7F8E">
      <w:pPr>
        <w:snapToGrid w:val="0"/>
        <w:spacing w:line="360" w:lineRule="auto"/>
        <w:rPr>
          <w:rFonts w:cs="仿宋" w:asciiTheme="minorEastAsia" w:hAnsiTheme="minorEastAsia"/>
          <w:sz w:val="24"/>
          <w:highlight w:val="none"/>
        </w:rPr>
      </w:pP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5</w:t>
      </w:r>
      <w:r>
        <w:rPr>
          <w:rFonts w:hint="eastAsia" w:cs="仿宋" w:asciiTheme="minorEastAsia" w:hAnsiTheme="minorEastAsia"/>
          <w:sz w:val="24"/>
          <w:highlight w:val="none"/>
        </w:rPr>
        <w:t>）本项目的</w:t>
      </w:r>
      <w:r>
        <w:rPr>
          <w:rFonts w:hint="eastAsia" w:cs="仿宋" w:asciiTheme="minorEastAsia" w:hAnsiTheme="minorEastAsia"/>
          <w:sz w:val="24"/>
          <w:highlight w:val="none"/>
          <w:lang w:val="en-US" w:eastAsia="zh-CN"/>
        </w:rPr>
        <w:t xml:space="preserve">询价保证金退还申请单  </w:t>
      </w:r>
      <w:r>
        <w:rPr>
          <w:rFonts w:hint="eastAsia" w:cs="仿宋" w:asciiTheme="minorEastAsia" w:hAnsiTheme="minorEastAsia"/>
          <w:sz w:val="24"/>
          <w:highlight w:val="none"/>
        </w:rPr>
        <w:t>（如果有）……………………（页码）</w:t>
      </w:r>
    </w:p>
    <w:p w14:paraId="69D6AC7D">
      <w:pPr>
        <w:snapToGrid w:val="0"/>
        <w:spacing w:line="360" w:lineRule="auto"/>
        <w:rPr>
          <w:rFonts w:hint="eastAsia" w:cs="仿宋" w:asciiTheme="minorEastAsia" w:hAnsiTheme="minorEastAsia"/>
          <w:sz w:val="24"/>
        </w:rPr>
      </w:pPr>
    </w:p>
    <w:p w14:paraId="66FE86A3">
      <w:pPr>
        <w:pStyle w:val="8"/>
      </w:pPr>
    </w:p>
    <w:p w14:paraId="2E984C07">
      <w:pPr>
        <w:pStyle w:val="9"/>
      </w:pPr>
    </w:p>
    <w:p w14:paraId="72894AE8"/>
    <w:p w14:paraId="738DF34B">
      <w:pPr>
        <w:pStyle w:val="8"/>
      </w:pPr>
    </w:p>
    <w:p w14:paraId="7316975B">
      <w:pPr>
        <w:pStyle w:val="9"/>
      </w:pPr>
    </w:p>
    <w:p w14:paraId="50202C71"/>
    <w:p w14:paraId="00B37F28">
      <w:pPr>
        <w:pStyle w:val="8"/>
      </w:pPr>
    </w:p>
    <w:p w14:paraId="2E6E638C">
      <w:pPr>
        <w:pStyle w:val="9"/>
      </w:pPr>
    </w:p>
    <w:p w14:paraId="2388D640"/>
    <w:p w14:paraId="20C4664C">
      <w:pPr>
        <w:pStyle w:val="8"/>
      </w:pPr>
    </w:p>
    <w:p w14:paraId="1C34288E">
      <w:pPr>
        <w:pStyle w:val="9"/>
      </w:pPr>
    </w:p>
    <w:p w14:paraId="30B688D2"/>
    <w:p w14:paraId="7C5C33C8">
      <w:pPr>
        <w:pStyle w:val="8"/>
      </w:pPr>
    </w:p>
    <w:p w14:paraId="2EC8D10F">
      <w:pPr>
        <w:pStyle w:val="9"/>
      </w:pPr>
    </w:p>
    <w:p w14:paraId="7719C53C"/>
    <w:p w14:paraId="3C082A7B">
      <w:pPr>
        <w:pStyle w:val="8"/>
      </w:pPr>
    </w:p>
    <w:p w14:paraId="3FF9D9FB">
      <w:pPr>
        <w:pStyle w:val="9"/>
      </w:pPr>
    </w:p>
    <w:p w14:paraId="57423667">
      <w:pPr>
        <w:pStyle w:val="10"/>
      </w:pPr>
    </w:p>
    <w:p w14:paraId="1C07AD9D"/>
    <w:p w14:paraId="4F834DAD">
      <w:pPr>
        <w:pStyle w:val="15"/>
        <w:rPr>
          <w:color w:val="auto"/>
        </w:rPr>
      </w:pPr>
    </w:p>
    <w:p w14:paraId="40C5277F"/>
    <w:p w14:paraId="14A49278">
      <w:pPr>
        <w:pStyle w:val="8"/>
      </w:pPr>
    </w:p>
    <w:p w14:paraId="2FD72B2A"/>
    <w:p w14:paraId="34A01434">
      <w:pPr>
        <w:pStyle w:val="8"/>
      </w:pPr>
    </w:p>
    <w:p w14:paraId="605CD63A">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14:paraId="58902BE3">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14:paraId="10BA581C">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rPr>
        <w:t>【项目</w:t>
      </w:r>
      <w:r>
        <w:rPr>
          <w:rFonts w:hint="eastAsia" w:cs="仿宋" w:asciiTheme="minorEastAsia" w:hAnsiTheme="minorEastAsia"/>
          <w:sz w:val="24"/>
          <w:highlight w:val="none"/>
        </w:rPr>
        <w:t>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rPr>
        <w:t>】</w:t>
      </w:r>
      <w:r>
        <w:rPr>
          <w:rFonts w:hint="eastAsia" w:cs="仿宋" w:asciiTheme="minorEastAsia" w:hAnsiTheme="minorEastAsia"/>
          <w:sz w:val="24"/>
        </w:rPr>
        <w:t>采购活动，郑重承诺：</w:t>
      </w:r>
    </w:p>
    <w:p w14:paraId="1A0530F1">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14:paraId="0AD8AC9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14:paraId="106F9657">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14:paraId="7CD847C8">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14:paraId="03F26B01">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14:paraId="77500EEA">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14:paraId="1FC7107C">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14:paraId="4BC0F175">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w:t>
      </w:r>
      <w:r>
        <w:rPr>
          <w:rFonts w:hint="eastAsia" w:cs="仿宋" w:asciiTheme="minorEastAsia" w:hAnsiTheme="minorEastAsia"/>
          <w:color w:val="auto"/>
          <w:sz w:val="24"/>
        </w:rPr>
        <w:t>近三年内，未被“信用中国”(www.creditchina.gov.cn)、中国政府采购网(www.ccgp.gov.cn)等官方网站列入失信被执行人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、重大税收违法失信主体</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、政府采购严重违法失信行为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w:t>
      </w:r>
    </w:p>
    <w:p w14:paraId="3A962D37">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14:paraId="4FCFF730">
      <w:pPr>
        <w:snapToGrid w:val="0"/>
        <w:spacing w:line="360" w:lineRule="auto"/>
        <w:ind w:firstLine="480" w:firstLineChars="200"/>
        <w:rPr>
          <w:rFonts w:hint="eastAsia"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14:paraId="027FF69A">
      <w:pPr>
        <w:snapToGrid w:val="0"/>
        <w:spacing w:line="360" w:lineRule="auto"/>
        <w:ind w:firstLine="480" w:firstLineChars="200"/>
        <w:rPr>
          <w:rFonts w:hint="eastAsia" w:cs="仿宋" w:asciiTheme="minorEastAsia" w:hAnsiTheme="minorEastAsia"/>
          <w:sz w:val="24"/>
        </w:rPr>
      </w:pPr>
    </w:p>
    <w:p w14:paraId="126A0A95">
      <w:pPr>
        <w:snapToGrid w:val="0"/>
        <w:spacing w:line="360" w:lineRule="auto"/>
        <w:ind w:firstLine="480" w:firstLineChars="200"/>
        <w:rPr>
          <w:rFonts w:hint="eastAsia" w:cs="仿宋" w:asciiTheme="minorEastAsia" w:hAnsiTheme="minorEastAsia"/>
          <w:sz w:val="24"/>
        </w:rPr>
      </w:pPr>
    </w:p>
    <w:p w14:paraId="2AB4E4B8">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14:paraId="4E9575BF">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14:paraId="66A989F7">
      <w:pPr>
        <w:snapToGrid w:val="0"/>
        <w:spacing w:line="360" w:lineRule="auto"/>
        <w:ind w:right="480"/>
        <w:jc w:val="center"/>
        <w:rPr>
          <w:rFonts w:cs="仿宋" w:asciiTheme="minorEastAsia" w:hAnsiTheme="minorEastAsia"/>
          <w:b/>
          <w:kern w:val="0"/>
          <w:sz w:val="32"/>
          <w:szCs w:val="32"/>
        </w:rPr>
      </w:pPr>
    </w:p>
    <w:p w14:paraId="4180CB6F"/>
    <w:p w14:paraId="51B89113">
      <w:pPr>
        <w:pStyle w:val="8"/>
      </w:pPr>
    </w:p>
    <w:p w14:paraId="2B6381B3">
      <w:pPr>
        <w:pStyle w:val="9"/>
      </w:pPr>
    </w:p>
    <w:p w14:paraId="31399D17"/>
    <w:p w14:paraId="561A8B41">
      <w:pPr>
        <w:pStyle w:val="8"/>
      </w:pPr>
    </w:p>
    <w:p w14:paraId="6902C769">
      <w:pPr>
        <w:pStyle w:val="9"/>
      </w:pPr>
    </w:p>
    <w:p w14:paraId="1B83919A"/>
    <w:p w14:paraId="1A2B64CC">
      <w:pPr>
        <w:pStyle w:val="8"/>
      </w:pPr>
    </w:p>
    <w:p w14:paraId="28FC8E5E">
      <w:pPr>
        <w:pStyle w:val="9"/>
      </w:pPr>
    </w:p>
    <w:p w14:paraId="266CAC05"/>
    <w:p w14:paraId="770C91B2">
      <w:pPr>
        <w:pStyle w:val="2"/>
      </w:pPr>
    </w:p>
    <w:p w14:paraId="3B7E8C7A">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14:paraId="5AF0EDF4">
      <w:pPr>
        <w:pStyle w:val="8"/>
        <w:rPr>
          <w:lang w:val="en-US"/>
        </w:rPr>
      </w:pPr>
    </w:p>
    <w:p w14:paraId="38110802">
      <w:pPr>
        <w:spacing w:line="360" w:lineRule="auto"/>
        <w:ind w:firstLine="643" w:firstLineChars="200"/>
        <w:rPr>
          <w:rFonts w:cs="仿宋" w:asciiTheme="minorEastAsia" w:hAnsiTheme="minorEastAsia"/>
          <w:b/>
          <w:kern w:val="0"/>
          <w:sz w:val="32"/>
          <w:szCs w:val="32"/>
        </w:rPr>
      </w:pPr>
    </w:p>
    <w:p w14:paraId="7E9E0ACE">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14:paraId="50C38457">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14:paraId="10DCDF8B"/>
    <w:p w14:paraId="44FD1AEB">
      <w:pPr>
        <w:pStyle w:val="8"/>
      </w:pPr>
    </w:p>
    <w:p w14:paraId="04E433BD">
      <w:pPr>
        <w:pStyle w:val="9"/>
      </w:pPr>
    </w:p>
    <w:p w14:paraId="3B756A8F"/>
    <w:p w14:paraId="56015C10">
      <w:pPr>
        <w:pStyle w:val="8"/>
        <w:jc w:val="center"/>
        <w:rPr>
          <w:rFonts w:hint="eastAsia" w:cs="仿宋" w:asciiTheme="minorEastAsia" w:hAnsiTheme="minorEastAsia" w:eastAsiaTheme="minorEastAsia"/>
          <w:b/>
          <w:snapToGrid/>
          <w:kern w:val="0"/>
          <w:sz w:val="32"/>
          <w:szCs w:val="32"/>
          <w:highlight w:val="none"/>
          <w:lang w:val="en-US" w:eastAsia="zh-CN" w:bidi="ar-SA"/>
        </w:rPr>
      </w:pPr>
      <w:r>
        <w:rPr>
          <w:rFonts w:hint="eastAsia" w:cs="仿宋" w:asciiTheme="minorEastAsia" w:hAnsiTheme="minorEastAsia" w:eastAsiaTheme="minorEastAsia"/>
          <w:b/>
          <w:snapToGrid/>
          <w:kern w:val="0"/>
          <w:sz w:val="32"/>
          <w:szCs w:val="32"/>
          <w:highlight w:val="none"/>
          <w:lang w:val="en-US" w:eastAsia="zh-CN" w:bidi="ar-SA"/>
        </w:rPr>
        <w:t>四、询价保证金银行电子回单</w:t>
      </w:r>
    </w:p>
    <w:p w14:paraId="64F9C2F0">
      <w:pPr>
        <w:pStyle w:val="9"/>
        <w:jc w:val="center"/>
        <w:rPr>
          <w:rFonts w:hint="eastAsia" w:eastAsiaTheme="minorEastAsia"/>
          <w:lang w:eastAsia="zh-CN"/>
        </w:rPr>
      </w:pPr>
    </w:p>
    <w:p w14:paraId="2C6CFE6A"/>
    <w:p w14:paraId="4B2F9A57">
      <w:pPr>
        <w:pStyle w:val="8"/>
      </w:pPr>
    </w:p>
    <w:p w14:paraId="51157231">
      <w:pPr>
        <w:pStyle w:val="9"/>
      </w:pPr>
    </w:p>
    <w:p w14:paraId="6F9265A5"/>
    <w:p w14:paraId="6320BB41">
      <w:pPr>
        <w:pStyle w:val="8"/>
      </w:pPr>
    </w:p>
    <w:p w14:paraId="48566F28">
      <w:pPr>
        <w:pStyle w:val="9"/>
      </w:pPr>
    </w:p>
    <w:p w14:paraId="586F5CBB"/>
    <w:p w14:paraId="2D34D717">
      <w:pPr>
        <w:pStyle w:val="8"/>
      </w:pPr>
    </w:p>
    <w:p w14:paraId="3B4C7FE7">
      <w:pPr>
        <w:pStyle w:val="9"/>
      </w:pPr>
    </w:p>
    <w:p w14:paraId="46D1E536"/>
    <w:p w14:paraId="7C05F11D">
      <w:pPr>
        <w:pStyle w:val="8"/>
      </w:pPr>
    </w:p>
    <w:p w14:paraId="2E4CC929">
      <w:pPr>
        <w:pStyle w:val="9"/>
      </w:pPr>
    </w:p>
    <w:p w14:paraId="5249E99C"/>
    <w:p w14:paraId="66F5A8B9">
      <w:pPr>
        <w:pStyle w:val="8"/>
      </w:pPr>
    </w:p>
    <w:p w14:paraId="1EEA1D91">
      <w:pPr>
        <w:pStyle w:val="9"/>
      </w:pPr>
    </w:p>
    <w:p w14:paraId="66C5D7F1"/>
    <w:p w14:paraId="768ED943">
      <w:pPr>
        <w:pStyle w:val="8"/>
      </w:pPr>
    </w:p>
    <w:p w14:paraId="62F9D452">
      <w:pPr>
        <w:pStyle w:val="8"/>
      </w:pPr>
    </w:p>
    <w:p w14:paraId="336E260A">
      <w:pPr>
        <w:pStyle w:val="9"/>
      </w:pPr>
    </w:p>
    <w:p w14:paraId="40FC7811">
      <w:pPr>
        <w:pStyle w:val="8"/>
      </w:pPr>
    </w:p>
    <w:p w14:paraId="2FC939AB">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14:paraId="743290C7">
      <w:pPr>
        <w:spacing w:line="360" w:lineRule="auto"/>
        <w:jc w:val="center"/>
        <w:outlineLvl w:val="0"/>
        <w:rPr>
          <w:rFonts w:cs="仿宋" w:asciiTheme="minorEastAsia" w:hAnsiTheme="minorEastAsia"/>
          <w:b/>
          <w:kern w:val="0"/>
          <w:sz w:val="24"/>
        </w:rPr>
      </w:pPr>
    </w:p>
    <w:p w14:paraId="09D4D0A5">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14:paraId="5AE54535">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14:paraId="233E3449">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14:paraId="5A648719">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14:paraId="3A88F655">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14:paraId="171D411B">
      <w:pPr>
        <w:snapToGrid w:val="0"/>
        <w:spacing w:line="360" w:lineRule="auto"/>
        <w:rPr>
          <w:rFonts w:cs="仿宋" w:asciiTheme="minorEastAsia" w:hAnsiTheme="minorEastAsia"/>
          <w:sz w:val="24"/>
        </w:rPr>
      </w:pPr>
      <w:r>
        <w:rPr>
          <w:rFonts w:hint="eastAsia" w:cs="仿宋" w:asciiTheme="minorEastAsia" w:hAnsiTheme="minorEastAsia"/>
          <w:sz w:val="24"/>
        </w:rPr>
        <w:t>（5）商务技术偏离表……………………………………………………………（页码）</w:t>
      </w:r>
    </w:p>
    <w:p w14:paraId="3B059D47">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lang w:val="en-US" w:eastAsia="zh-CN"/>
        </w:rPr>
        <w:t>6</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14:paraId="21E0D83B">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7</w:t>
      </w:r>
      <w:r>
        <w:rPr>
          <w:rFonts w:hint="eastAsia" w:cs="仿宋" w:asciiTheme="minorEastAsia" w:hAnsiTheme="minorEastAsia"/>
          <w:sz w:val="24"/>
        </w:rPr>
        <w:t>）供应商股东信息及出资比例信息表………………………………………（页码）</w:t>
      </w:r>
    </w:p>
    <w:p w14:paraId="1CB6A57B">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8</w:t>
      </w:r>
      <w:r>
        <w:rPr>
          <w:rFonts w:hint="eastAsia" w:cs="仿宋" w:asciiTheme="minorEastAsia" w:hAnsiTheme="minorEastAsia"/>
          <w:sz w:val="24"/>
        </w:rPr>
        <w:t>）供应商服务质量保证承诺函………………………………………………（页码）</w:t>
      </w:r>
    </w:p>
    <w:p w14:paraId="14526754">
      <w:pPr>
        <w:pStyle w:val="9"/>
      </w:pPr>
    </w:p>
    <w:p w14:paraId="42389373"/>
    <w:p w14:paraId="09EEF4F8">
      <w:pPr>
        <w:pStyle w:val="8"/>
      </w:pPr>
    </w:p>
    <w:p w14:paraId="5CBD143D">
      <w:pPr>
        <w:pStyle w:val="9"/>
      </w:pPr>
    </w:p>
    <w:p w14:paraId="60D30264"/>
    <w:p w14:paraId="202FDDCA">
      <w:pPr>
        <w:pStyle w:val="8"/>
      </w:pPr>
    </w:p>
    <w:p w14:paraId="29991413">
      <w:pPr>
        <w:pStyle w:val="9"/>
      </w:pPr>
    </w:p>
    <w:p w14:paraId="72D123F3"/>
    <w:p w14:paraId="62273498">
      <w:pPr>
        <w:pStyle w:val="8"/>
      </w:pPr>
    </w:p>
    <w:p w14:paraId="656A8B88">
      <w:pPr>
        <w:pStyle w:val="9"/>
      </w:pPr>
    </w:p>
    <w:p w14:paraId="6B682EA4"/>
    <w:p w14:paraId="765438AD">
      <w:pPr>
        <w:pStyle w:val="8"/>
      </w:pPr>
    </w:p>
    <w:p w14:paraId="12E67ADF">
      <w:pPr>
        <w:pStyle w:val="9"/>
      </w:pPr>
    </w:p>
    <w:p w14:paraId="61F325EA"/>
    <w:p w14:paraId="00EEC45E">
      <w:pPr>
        <w:pStyle w:val="9"/>
        <w:ind w:left="0" w:leftChars="0" w:firstLine="0" w:firstLineChars="0"/>
      </w:pPr>
    </w:p>
    <w:p w14:paraId="2CE4AE8A">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14:paraId="5E46AE2E">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60A337F8">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highlight w:val="none"/>
        </w:rPr>
        <w:t>的</w:t>
      </w:r>
      <w:r>
        <w:rPr>
          <w:rFonts w:hint="eastAsia" w:cs="仿宋" w:asciiTheme="minorEastAsia" w:hAnsiTheme="minorEastAsia"/>
          <w:sz w:val="24"/>
        </w:rPr>
        <w:t>有关活动，并对此项目进行响应。为此：</w:t>
      </w:r>
    </w:p>
    <w:p w14:paraId="5BCDA1C9">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14:paraId="7F3EC04A">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14:paraId="0E0A3B95">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14:paraId="2C0B31C2">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14:paraId="02FF0836">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14:paraId="6F3F7ED3">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14:paraId="397F0D00">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14:paraId="166DD5E5">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14:paraId="55C24D0C">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14:paraId="4EAD1ECB">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14:paraId="5AF7F0B3">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14:paraId="02A4CBEE">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14:paraId="67CF1295">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14:paraId="2FCC90C3">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14:paraId="0984A3A1">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14:paraId="2FAC337E">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14:paraId="18B3FAE6">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14:paraId="1C4776D9">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14:paraId="51EB1944">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14:paraId="1F35EAE6">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14:paraId="662C1E7E">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14:paraId="34D95E86">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14:paraId="3C5E7BAE">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14:paraId="24DEA57B">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14:paraId="2DBA28E6">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14:paraId="09BF8760">
      <w:pPr>
        <w:pStyle w:val="8"/>
      </w:pPr>
    </w:p>
    <w:p w14:paraId="1ECFFE21">
      <w:pPr>
        <w:pStyle w:val="9"/>
      </w:pPr>
    </w:p>
    <w:p w14:paraId="597B8294">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14:paraId="0EE9816E">
      <w:pPr>
        <w:spacing w:line="360" w:lineRule="auto"/>
        <w:jc w:val="center"/>
        <w:rPr>
          <w:rFonts w:cs="仿宋" w:asciiTheme="minorEastAsia" w:hAnsiTheme="minorEastAsia"/>
          <w:sz w:val="24"/>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sz w:val="24"/>
        </w:rPr>
        <w:t xml:space="preserve">     日期：  年   月   日</w:t>
      </w:r>
    </w:p>
    <w:p w14:paraId="6F11EFC4">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14:paraId="305BF7C3">
      <w:pPr>
        <w:snapToGrid w:val="0"/>
        <w:spacing w:line="360" w:lineRule="auto"/>
        <w:rPr>
          <w:rFonts w:cs="仿宋" w:asciiTheme="minorEastAsia" w:hAnsiTheme="minorEastAsia"/>
          <w:kern w:val="0"/>
          <w:sz w:val="24"/>
        </w:rPr>
      </w:pPr>
    </w:p>
    <w:p w14:paraId="63F1704D">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14:paraId="5E7F7B6A">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w:t>
      </w:r>
      <w:r>
        <w:rPr>
          <w:rFonts w:hint="eastAsia" w:cs="仿宋" w:asciiTheme="minorEastAsia" w:hAnsiTheme="minorEastAsia"/>
          <w:sz w:val="24"/>
          <w:highlight w:val="none"/>
          <w:u w:val="single"/>
        </w:rPr>
        <w:t>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highlight w:val="none"/>
          <w:u w:val="single"/>
          <w:lang w:val="en-US" w:eastAsia="zh-CN"/>
        </w:rPr>
        <w:t>的</w:t>
      </w:r>
      <w:r>
        <w:rPr>
          <w:rFonts w:hint="eastAsia" w:cs="仿宋" w:asciiTheme="minorEastAsia" w:hAnsiTheme="minorEastAsia"/>
          <w:kern w:val="0"/>
          <w:sz w:val="24"/>
          <w:u w:val="single"/>
        </w:rPr>
        <w:t xml:space="preserve">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w:t>
      </w:r>
      <w:r>
        <w:rPr>
          <w:rFonts w:hint="eastAsia" w:cs="仿宋" w:asciiTheme="minorEastAsia" w:hAnsiTheme="minorEastAsia"/>
          <w:kern w:val="0"/>
          <w:sz w:val="24"/>
          <w:highlight w:val="none"/>
          <w:lang w:val="zh-CN"/>
        </w:rPr>
        <w:t>应采购整个过程中的一切事项，</w:t>
      </w:r>
      <w:r>
        <w:rPr>
          <w:rFonts w:hint="eastAsia" w:cs="仿宋" w:asciiTheme="minorEastAsia" w:hAnsiTheme="minorEastAsia"/>
          <w:kern w:val="0"/>
          <w:sz w:val="24"/>
          <w:highlight w:val="none"/>
        </w:rPr>
        <w:t>其在报价</w:t>
      </w:r>
      <w:r>
        <w:rPr>
          <w:rFonts w:hint="eastAsia" w:cs="仿宋" w:asciiTheme="minorEastAsia" w:hAnsiTheme="minorEastAsia"/>
          <w:kern w:val="0"/>
          <w:sz w:val="24"/>
          <w:highlight w:val="none"/>
          <w:lang w:eastAsia="zh-CN"/>
        </w:rPr>
        <w:t>、</w:t>
      </w:r>
      <w:r>
        <w:rPr>
          <w:rFonts w:hint="eastAsia" w:cs="仿宋" w:asciiTheme="minorEastAsia" w:hAnsiTheme="minorEastAsia"/>
          <w:kern w:val="0"/>
          <w:sz w:val="24"/>
          <w:highlight w:val="none"/>
          <w:lang w:val="en-US" w:eastAsia="zh-CN"/>
        </w:rPr>
        <w:t>合同签订、合同履行等</w:t>
      </w:r>
      <w:r>
        <w:rPr>
          <w:rFonts w:hint="eastAsia" w:cs="仿宋" w:asciiTheme="minorEastAsia" w:hAnsiTheme="minorEastAsia"/>
          <w:kern w:val="0"/>
          <w:sz w:val="24"/>
          <w:highlight w:val="none"/>
        </w:rPr>
        <w:t>过程中的一切活动本公司</w:t>
      </w:r>
      <w:r>
        <w:rPr>
          <w:rFonts w:hint="eastAsia" w:cs="仿宋" w:asciiTheme="minorEastAsia" w:hAnsiTheme="minorEastAsia"/>
          <w:kern w:val="0"/>
          <w:sz w:val="24"/>
        </w:rPr>
        <w:t>均予承认</w:t>
      </w:r>
      <w:r>
        <w:rPr>
          <w:rFonts w:hint="eastAsia" w:cs="仿宋" w:asciiTheme="minorEastAsia" w:hAnsiTheme="minorEastAsia"/>
          <w:kern w:val="0"/>
          <w:sz w:val="24"/>
          <w:lang w:val="zh-CN"/>
        </w:rPr>
        <w:t>，其法律后果由我方承担。</w:t>
      </w:r>
    </w:p>
    <w:p w14:paraId="4CF2B95B">
      <w:pPr>
        <w:snapToGrid w:val="0"/>
        <w:spacing w:line="360" w:lineRule="auto"/>
        <w:rPr>
          <w:rFonts w:cs="仿宋" w:asciiTheme="minorEastAsia" w:hAnsiTheme="minorEastAsia"/>
          <w:kern w:val="0"/>
          <w:sz w:val="24"/>
          <w:lang w:val="zh-CN"/>
        </w:rPr>
      </w:pPr>
    </w:p>
    <w:p w14:paraId="62A035AB">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14:paraId="35C60013">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14:paraId="6F31D268">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14:paraId="33164136">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33188E2C">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14:paraId="59A2E8AA">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14:paraId="370E6A80">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14:paraId="5DF8A1C6">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14:paraId="2EB38542">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14:paraId="23E01950">
      <w:pPr>
        <w:jc w:val="center"/>
        <w:rPr>
          <w:rFonts w:cs="仿宋" w:asciiTheme="minorEastAsia" w:hAnsiTheme="minorEastAsia"/>
          <w:b/>
          <w:kern w:val="0"/>
          <w:sz w:val="32"/>
          <w:szCs w:val="32"/>
          <w:lang w:val="zh-CN"/>
        </w:rPr>
      </w:pPr>
    </w:p>
    <w:p w14:paraId="4C4B6D92">
      <w:pPr>
        <w:jc w:val="center"/>
        <w:rPr>
          <w:rFonts w:cs="仿宋" w:asciiTheme="minorEastAsia" w:hAnsiTheme="minorEastAsia"/>
          <w:b/>
          <w:kern w:val="0"/>
          <w:sz w:val="32"/>
          <w:szCs w:val="32"/>
          <w:lang w:val="zh-CN"/>
        </w:rPr>
      </w:pPr>
    </w:p>
    <w:p w14:paraId="6F57DE4E">
      <w:pPr>
        <w:jc w:val="center"/>
        <w:rPr>
          <w:rFonts w:cs="仿宋" w:asciiTheme="minorEastAsia" w:hAnsiTheme="minorEastAsia"/>
          <w:b/>
          <w:kern w:val="0"/>
          <w:sz w:val="32"/>
          <w:szCs w:val="32"/>
          <w:lang w:val="zh-CN"/>
        </w:rPr>
      </w:pPr>
    </w:p>
    <w:p w14:paraId="78393686">
      <w:pPr>
        <w:jc w:val="center"/>
        <w:rPr>
          <w:rFonts w:cs="仿宋" w:asciiTheme="minorEastAsia" w:hAnsiTheme="minorEastAsia"/>
          <w:b/>
          <w:kern w:val="0"/>
          <w:sz w:val="32"/>
          <w:szCs w:val="32"/>
          <w:lang w:val="zh-CN"/>
        </w:rPr>
      </w:pPr>
    </w:p>
    <w:p w14:paraId="7B031FCE">
      <w:pPr>
        <w:jc w:val="center"/>
        <w:rPr>
          <w:rFonts w:cs="仿宋" w:asciiTheme="minorEastAsia" w:hAnsiTheme="minorEastAsia"/>
          <w:b/>
          <w:kern w:val="0"/>
          <w:sz w:val="32"/>
          <w:szCs w:val="32"/>
          <w:lang w:val="zh-CN"/>
        </w:rPr>
      </w:pPr>
    </w:p>
    <w:p w14:paraId="03600163">
      <w:pPr>
        <w:jc w:val="center"/>
        <w:rPr>
          <w:rFonts w:cs="仿宋" w:asciiTheme="minorEastAsia" w:hAnsiTheme="minorEastAsia"/>
          <w:b/>
          <w:kern w:val="0"/>
          <w:sz w:val="32"/>
          <w:szCs w:val="32"/>
          <w:lang w:val="zh-CN"/>
        </w:rPr>
      </w:pPr>
    </w:p>
    <w:p w14:paraId="1BD104A6">
      <w:pPr>
        <w:jc w:val="center"/>
        <w:rPr>
          <w:rFonts w:cs="仿宋" w:asciiTheme="minorEastAsia" w:hAnsiTheme="minorEastAsia"/>
          <w:b/>
          <w:kern w:val="0"/>
          <w:sz w:val="32"/>
          <w:szCs w:val="32"/>
          <w:lang w:val="zh-CN"/>
        </w:rPr>
      </w:pPr>
    </w:p>
    <w:p w14:paraId="1E923B7C">
      <w:pPr>
        <w:jc w:val="center"/>
        <w:rPr>
          <w:rFonts w:cs="仿宋" w:asciiTheme="minorEastAsia" w:hAnsiTheme="minorEastAsia"/>
          <w:b/>
          <w:kern w:val="0"/>
          <w:sz w:val="32"/>
          <w:szCs w:val="32"/>
          <w:lang w:val="zh-CN"/>
        </w:rPr>
      </w:pPr>
    </w:p>
    <w:p w14:paraId="56206609">
      <w:pPr>
        <w:jc w:val="center"/>
        <w:rPr>
          <w:rFonts w:cs="仿宋" w:asciiTheme="minorEastAsia" w:hAnsiTheme="minorEastAsia"/>
          <w:b/>
          <w:kern w:val="0"/>
          <w:sz w:val="32"/>
          <w:szCs w:val="32"/>
          <w:lang w:val="zh-CN"/>
        </w:rPr>
      </w:pPr>
    </w:p>
    <w:p w14:paraId="0FCD156A">
      <w:pPr>
        <w:pStyle w:val="8"/>
        <w:rPr>
          <w:rFonts w:cs="仿宋" w:asciiTheme="minorEastAsia" w:hAnsiTheme="minorEastAsia"/>
          <w:b/>
          <w:kern w:val="0"/>
          <w:sz w:val="32"/>
          <w:szCs w:val="32"/>
        </w:rPr>
      </w:pPr>
    </w:p>
    <w:p w14:paraId="2994271B">
      <w:pPr>
        <w:pStyle w:val="9"/>
        <w:rPr>
          <w:rFonts w:cs="仿宋" w:asciiTheme="minorEastAsia" w:hAnsiTheme="minorEastAsia"/>
          <w:b/>
          <w:kern w:val="0"/>
          <w:sz w:val="32"/>
          <w:szCs w:val="32"/>
        </w:rPr>
      </w:pPr>
    </w:p>
    <w:p w14:paraId="00225EAE">
      <w:pPr>
        <w:rPr>
          <w:rFonts w:cs="仿宋" w:asciiTheme="minorEastAsia" w:hAnsiTheme="minorEastAsia"/>
          <w:b/>
          <w:kern w:val="0"/>
          <w:sz w:val="32"/>
          <w:szCs w:val="32"/>
          <w:lang w:val="zh-CN"/>
        </w:rPr>
      </w:pPr>
    </w:p>
    <w:p w14:paraId="3CC8142A">
      <w:pPr>
        <w:pStyle w:val="8"/>
        <w:rPr>
          <w:rFonts w:cs="仿宋" w:asciiTheme="minorEastAsia" w:hAnsiTheme="minorEastAsia"/>
          <w:b/>
          <w:kern w:val="0"/>
          <w:sz w:val="32"/>
          <w:szCs w:val="32"/>
        </w:rPr>
      </w:pPr>
    </w:p>
    <w:p w14:paraId="4FBB3B75">
      <w:pPr>
        <w:pStyle w:val="9"/>
      </w:pPr>
    </w:p>
    <w:p w14:paraId="6E938199"/>
    <w:p w14:paraId="1416E46C">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17D52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655D42CA">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7D000C64">
            <w:pPr>
              <w:pStyle w:val="27"/>
              <w:adjustRightInd w:val="0"/>
              <w:spacing w:line="360" w:lineRule="auto"/>
              <w:rPr>
                <w:rFonts w:cs="仿宋" w:asciiTheme="minorEastAsia" w:hAnsiTheme="minorEastAsia" w:eastAsiaTheme="minorEastAsia"/>
                <w:bCs/>
                <w:sz w:val="24"/>
              </w:rPr>
            </w:pPr>
          </w:p>
        </w:tc>
      </w:tr>
    </w:tbl>
    <w:p w14:paraId="264E4793">
      <w:pPr>
        <w:snapToGrid w:val="0"/>
        <w:spacing w:line="360" w:lineRule="auto"/>
        <w:ind w:firstLine="576"/>
        <w:jc w:val="center"/>
        <w:rPr>
          <w:rFonts w:cs="仿宋" w:asciiTheme="minorEastAsia" w:hAnsiTheme="minorEastAsia"/>
          <w:kern w:val="0"/>
          <w:sz w:val="24"/>
          <w:lang w:val="zh-CN"/>
        </w:rPr>
      </w:pPr>
    </w:p>
    <w:p w14:paraId="59A47737">
      <w:pPr>
        <w:snapToGrid w:val="0"/>
        <w:spacing w:line="360" w:lineRule="auto"/>
        <w:ind w:firstLine="576"/>
        <w:jc w:val="center"/>
        <w:rPr>
          <w:rFonts w:cs="仿宋" w:asciiTheme="minorEastAsia" w:hAnsiTheme="minorEastAsia"/>
          <w:kern w:val="0"/>
          <w:sz w:val="24"/>
          <w:lang w:val="zh-CN"/>
        </w:rPr>
      </w:pPr>
    </w:p>
    <w:p w14:paraId="7C7AF9CA">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08A6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14:paraId="782F289D">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58785FE7">
            <w:pPr>
              <w:pStyle w:val="27"/>
              <w:adjustRightInd w:val="0"/>
              <w:spacing w:line="360" w:lineRule="auto"/>
              <w:rPr>
                <w:rFonts w:cs="仿宋" w:asciiTheme="minorEastAsia" w:hAnsiTheme="minorEastAsia" w:eastAsiaTheme="minorEastAsia"/>
                <w:bCs/>
                <w:sz w:val="24"/>
              </w:rPr>
            </w:pPr>
          </w:p>
        </w:tc>
      </w:tr>
    </w:tbl>
    <w:p w14:paraId="25824068">
      <w:pPr>
        <w:snapToGrid w:val="0"/>
        <w:spacing w:line="360" w:lineRule="auto"/>
        <w:ind w:firstLine="576"/>
        <w:jc w:val="center"/>
        <w:rPr>
          <w:rFonts w:cs="仿宋" w:asciiTheme="minorEastAsia" w:hAnsiTheme="minorEastAsia"/>
          <w:kern w:val="0"/>
          <w:sz w:val="24"/>
          <w:lang w:val="zh-CN"/>
        </w:rPr>
      </w:pPr>
    </w:p>
    <w:p w14:paraId="59782403">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3FF53C18">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14:paraId="7BC13EDC">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kern w:val="0"/>
          <w:sz w:val="24"/>
          <w:lang w:val="zh-CN"/>
        </w:rPr>
        <w:t xml:space="preserve">                   日期：  年  月  日</w:t>
      </w:r>
    </w:p>
    <w:p w14:paraId="3438CD6D">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14:paraId="2ABB8025">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14:paraId="7D9C8692">
      <w:pPr>
        <w:jc w:val="center"/>
        <w:rPr>
          <w:rFonts w:cs="仿宋" w:asciiTheme="minorEastAsia" w:hAnsiTheme="minorEastAsia"/>
          <w:b/>
          <w:kern w:val="0"/>
          <w:sz w:val="32"/>
          <w:szCs w:val="32"/>
        </w:rPr>
      </w:pPr>
    </w:p>
    <w:p w14:paraId="3CDD2797">
      <w:pPr>
        <w:jc w:val="center"/>
        <w:rPr>
          <w:rFonts w:cs="仿宋" w:asciiTheme="minorEastAsia" w:hAnsiTheme="minorEastAsia"/>
          <w:b/>
          <w:kern w:val="0"/>
          <w:sz w:val="32"/>
          <w:szCs w:val="32"/>
        </w:rPr>
      </w:pPr>
    </w:p>
    <w:p w14:paraId="233A1570">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14:paraId="6DA3C040">
      <w:pPr>
        <w:jc w:val="center"/>
        <w:rPr>
          <w:rFonts w:cs="仿宋" w:asciiTheme="minorEastAsia" w:hAnsiTheme="minorEastAsia"/>
          <w:b/>
          <w:kern w:val="0"/>
          <w:sz w:val="32"/>
          <w:szCs w:val="32"/>
        </w:rPr>
      </w:pPr>
    </w:p>
    <w:tbl>
      <w:tblPr>
        <w:tblStyle w:val="16"/>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4E228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42ED5DC5">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14:paraId="1FCFB526">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14:paraId="2C42703D">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14:paraId="48EA220B">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14:paraId="31B93CCB">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14:paraId="3FE0F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67B35F88">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14:paraId="500133EE">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14:paraId="18D45C3D">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14:paraId="37EB94C1">
            <w:pPr>
              <w:jc w:val="center"/>
              <w:rPr>
                <w:rFonts w:cs="仿宋" w:asciiTheme="minorEastAsia" w:hAnsiTheme="minorEastAsia"/>
                <w:sz w:val="24"/>
              </w:rPr>
            </w:pPr>
          </w:p>
          <w:p w14:paraId="5E4E5FC4">
            <w:pPr>
              <w:jc w:val="center"/>
              <w:rPr>
                <w:rFonts w:cs="仿宋" w:asciiTheme="minorEastAsia" w:hAnsiTheme="minorEastAsia"/>
                <w:sz w:val="24"/>
              </w:rPr>
            </w:pPr>
            <w:r>
              <w:rPr>
                <w:rFonts w:hint="eastAsia" w:cs="仿宋" w:asciiTheme="minorEastAsia" w:hAnsiTheme="minorEastAsia"/>
                <w:sz w:val="24"/>
              </w:rPr>
              <w:t>见响应文件</w:t>
            </w:r>
          </w:p>
          <w:p w14:paraId="23395AB8">
            <w:pPr>
              <w:jc w:val="center"/>
              <w:rPr>
                <w:rFonts w:cs="仿宋" w:asciiTheme="minorEastAsia" w:hAnsiTheme="minorEastAsia"/>
              </w:rPr>
            </w:pPr>
            <w:r>
              <w:rPr>
                <w:rFonts w:hint="eastAsia" w:cs="仿宋" w:asciiTheme="minorEastAsia" w:hAnsiTheme="minorEastAsia"/>
                <w:sz w:val="24"/>
              </w:rPr>
              <w:t>第 页</w:t>
            </w:r>
          </w:p>
        </w:tc>
      </w:tr>
      <w:tr w14:paraId="7A0C2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62ACFB3A">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14:paraId="5D10D41A">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14:paraId="757E1E4F">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14:paraId="61FCC50A">
            <w:pPr>
              <w:jc w:val="center"/>
              <w:rPr>
                <w:rFonts w:cs="仿宋" w:asciiTheme="minorEastAsia" w:hAnsiTheme="minorEastAsia"/>
              </w:rPr>
            </w:pPr>
            <w:r>
              <w:rPr>
                <w:rFonts w:hint="eastAsia" w:cs="仿宋" w:asciiTheme="minorEastAsia" w:hAnsiTheme="minorEastAsia"/>
                <w:sz w:val="24"/>
              </w:rPr>
              <w:t>见响应文件第  页</w:t>
            </w:r>
          </w:p>
        </w:tc>
      </w:tr>
      <w:tr w14:paraId="2341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8562718">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14:paraId="3F27B37D">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w:t>
            </w:r>
            <w:r>
              <w:rPr>
                <w:rFonts w:hint="eastAsia" w:cs="仿宋" w:asciiTheme="minorEastAsia" w:hAnsiTheme="minorEastAsia"/>
                <w:sz w:val="24"/>
                <w:lang w:val="en-US" w:eastAsia="zh-CN"/>
              </w:rPr>
              <w:t>他</w:t>
            </w:r>
            <w:r>
              <w:rPr>
                <w:rFonts w:hint="eastAsia" w:cs="仿宋" w:asciiTheme="minorEastAsia" w:hAnsiTheme="minorEastAsia"/>
                <w:sz w:val="24"/>
              </w:rPr>
              <w:t>实质性要求。</w:t>
            </w:r>
          </w:p>
        </w:tc>
        <w:tc>
          <w:tcPr>
            <w:tcW w:w="3395" w:type="dxa"/>
            <w:vAlign w:val="center"/>
          </w:tcPr>
          <w:p w14:paraId="44E8AE10">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14:paraId="6425BE84">
            <w:pPr>
              <w:jc w:val="center"/>
              <w:rPr>
                <w:rFonts w:cs="仿宋" w:asciiTheme="minorEastAsia" w:hAnsiTheme="minorEastAsia"/>
              </w:rPr>
            </w:pPr>
            <w:r>
              <w:rPr>
                <w:rFonts w:hint="eastAsia" w:cs="仿宋" w:asciiTheme="minorEastAsia" w:hAnsiTheme="minorEastAsia"/>
                <w:sz w:val="24"/>
              </w:rPr>
              <w:t>见响应文件第  页</w:t>
            </w:r>
          </w:p>
        </w:tc>
      </w:tr>
    </w:tbl>
    <w:p w14:paraId="12823BBB">
      <w:pPr>
        <w:jc w:val="center"/>
        <w:rPr>
          <w:rFonts w:cs="仿宋" w:asciiTheme="minorEastAsia" w:hAnsiTheme="minorEastAsia"/>
          <w:b/>
          <w:kern w:val="0"/>
          <w:sz w:val="32"/>
          <w:szCs w:val="32"/>
        </w:rPr>
      </w:pPr>
    </w:p>
    <w:p w14:paraId="3AEE2FCC">
      <w:pPr>
        <w:jc w:val="center"/>
        <w:rPr>
          <w:rFonts w:cs="仿宋" w:asciiTheme="minorEastAsia" w:hAnsiTheme="minorEastAsia"/>
          <w:b/>
          <w:kern w:val="0"/>
          <w:sz w:val="32"/>
          <w:szCs w:val="32"/>
        </w:rPr>
      </w:pPr>
    </w:p>
    <w:p w14:paraId="4CFDA2B7">
      <w:pPr>
        <w:jc w:val="center"/>
        <w:rPr>
          <w:rFonts w:cs="仿宋" w:asciiTheme="minorEastAsia" w:hAnsiTheme="minorEastAsia"/>
          <w:b/>
          <w:kern w:val="0"/>
          <w:sz w:val="32"/>
          <w:szCs w:val="32"/>
        </w:rPr>
      </w:pPr>
    </w:p>
    <w:p w14:paraId="3E992591">
      <w:pPr>
        <w:jc w:val="center"/>
        <w:rPr>
          <w:rFonts w:cs="仿宋" w:asciiTheme="minorEastAsia" w:hAnsiTheme="minorEastAsia"/>
          <w:b/>
          <w:kern w:val="0"/>
          <w:sz w:val="32"/>
          <w:szCs w:val="32"/>
        </w:rPr>
      </w:pPr>
    </w:p>
    <w:p w14:paraId="599C12BB">
      <w:pPr>
        <w:jc w:val="center"/>
        <w:rPr>
          <w:rFonts w:cs="仿宋" w:asciiTheme="minorEastAsia" w:hAnsiTheme="minorEastAsia"/>
          <w:b/>
          <w:kern w:val="0"/>
          <w:sz w:val="32"/>
          <w:szCs w:val="32"/>
        </w:rPr>
      </w:pPr>
    </w:p>
    <w:p w14:paraId="5832757D">
      <w:pPr>
        <w:jc w:val="center"/>
        <w:rPr>
          <w:rFonts w:cs="仿宋" w:asciiTheme="minorEastAsia" w:hAnsiTheme="minorEastAsia"/>
          <w:b/>
          <w:kern w:val="0"/>
          <w:sz w:val="32"/>
          <w:szCs w:val="32"/>
        </w:rPr>
      </w:pPr>
    </w:p>
    <w:p w14:paraId="3D21435D">
      <w:pPr>
        <w:jc w:val="center"/>
        <w:rPr>
          <w:rFonts w:cs="仿宋" w:asciiTheme="minorEastAsia" w:hAnsiTheme="minorEastAsia"/>
          <w:b/>
          <w:kern w:val="0"/>
          <w:sz w:val="32"/>
          <w:szCs w:val="32"/>
        </w:rPr>
      </w:pPr>
    </w:p>
    <w:p w14:paraId="3B4BEEAC">
      <w:pPr>
        <w:jc w:val="center"/>
        <w:rPr>
          <w:rFonts w:cs="仿宋" w:asciiTheme="minorEastAsia" w:hAnsiTheme="minorEastAsia"/>
          <w:b/>
          <w:kern w:val="0"/>
          <w:sz w:val="32"/>
          <w:szCs w:val="32"/>
        </w:rPr>
      </w:pPr>
    </w:p>
    <w:p w14:paraId="60460E6F">
      <w:pPr>
        <w:jc w:val="center"/>
        <w:rPr>
          <w:rFonts w:cs="仿宋" w:asciiTheme="minorEastAsia" w:hAnsiTheme="minorEastAsia"/>
          <w:b/>
          <w:kern w:val="0"/>
          <w:sz w:val="32"/>
          <w:szCs w:val="32"/>
        </w:rPr>
      </w:pPr>
    </w:p>
    <w:p w14:paraId="04488262">
      <w:pPr>
        <w:jc w:val="center"/>
        <w:rPr>
          <w:rFonts w:cs="仿宋" w:asciiTheme="minorEastAsia" w:hAnsiTheme="minorEastAsia"/>
          <w:b/>
          <w:kern w:val="0"/>
          <w:sz w:val="32"/>
          <w:szCs w:val="32"/>
        </w:rPr>
      </w:pPr>
    </w:p>
    <w:p w14:paraId="1B752203">
      <w:pPr>
        <w:jc w:val="center"/>
        <w:rPr>
          <w:rFonts w:cs="仿宋" w:asciiTheme="minorEastAsia" w:hAnsiTheme="minorEastAsia"/>
          <w:b/>
          <w:kern w:val="0"/>
          <w:sz w:val="32"/>
          <w:szCs w:val="32"/>
        </w:rPr>
      </w:pPr>
    </w:p>
    <w:p w14:paraId="27F0F26D">
      <w:pPr>
        <w:jc w:val="center"/>
        <w:rPr>
          <w:rFonts w:cs="仿宋" w:asciiTheme="minorEastAsia" w:hAnsiTheme="minorEastAsia"/>
          <w:b/>
          <w:kern w:val="0"/>
          <w:sz w:val="32"/>
          <w:szCs w:val="32"/>
        </w:rPr>
      </w:pPr>
    </w:p>
    <w:p w14:paraId="1269A4A4">
      <w:pPr>
        <w:jc w:val="center"/>
        <w:rPr>
          <w:rFonts w:cs="仿宋" w:asciiTheme="minorEastAsia" w:hAnsiTheme="minorEastAsia"/>
          <w:b/>
          <w:kern w:val="0"/>
          <w:sz w:val="32"/>
          <w:szCs w:val="32"/>
        </w:rPr>
      </w:pPr>
    </w:p>
    <w:p w14:paraId="52A5D1DE">
      <w:pPr>
        <w:jc w:val="center"/>
        <w:rPr>
          <w:rFonts w:cs="仿宋" w:asciiTheme="minorEastAsia" w:hAnsiTheme="minorEastAsia"/>
          <w:b/>
          <w:kern w:val="0"/>
          <w:sz w:val="32"/>
          <w:szCs w:val="32"/>
        </w:rPr>
      </w:pPr>
    </w:p>
    <w:p w14:paraId="32DE2B08">
      <w:pPr>
        <w:jc w:val="center"/>
        <w:rPr>
          <w:rFonts w:cs="仿宋" w:asciiTheme="minorEastAsia" w:hAnsiTheme="minorEastAsia"/>
          <w:b/>
          <w:kern w:val="0"/>
          <w:sz w:val="32"/>
          <w:szCs w:val="32"/>
        </w:rPr>
      </w:pPr>
    </w:p>
    <w:p w14:paraId="643B2449">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五</w:t>
      </w:r>
      <w:r>
        <w:rPr>
          <w:rFonts w:hint="eastAsia" w:cs="仿宋" w:asciiTheme="minorEastAsia" w:hAnsiTheme="minorEastAsia"/>
          <w:b/>
          <w:kern w:val="0"/>
          <w:sz w:val="32"/>
          <w:szCs w:val="32"/>
        </w:rPr>
        <w:t>、商务技术偏离表</w:t>
      </w:r>
    </w:p>
    <w:tbl>
      <w:tblPr>
        <w:tblStyle w:val="1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06F81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5232CDDE">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14:paraId="1DE47C75">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14:paraId="04E7CF1F">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14:paraId="12E6E45A">
            <w:pPr>
              <w:jc w:val="center"/>
              <w:rPr>
                <w:rFonts w:cs="仿宋" w:asciiTheme="minorEastAsia" w:hAnsiTheme="minorEastAsia"/>
                <w:b/>
                <w:bCs/>
                <w:sz w:val="24"/>
              </w:rPr>
            </w:pPr>
            <w:r>
              <w:rPr>
                <w:rFonts w:hint="eastAsia" w:cs="仿宋" w:asciiTheme="minorEastAsia" w:hAnsiTheme="minorEastAsia"/>
                <w:b/>
                <w:bCs/>
                <w:sz w:val="24"/>
              </w:rPr>
              <w:t>偏离说明</w:t>
            </w:r>
          </w:p>
        </w:tc>
      </w:tr>
      <w:tr w14:paraId="5DC6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1DF74D09">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14:paraId="55E6AAEE">
            <w:pPr>
              <w:jc w:val="center"/>
              <w:rPr>
                <w:rFonts w:cs="仿宋" w:asciiTheme="minorEastAsia" w:hAnsiTheme="minorEastAsia"/>
                <w:b/>
                <w:kern w:val="0"/>
                <w:sz w:val="32"/>
                <w:szCs w:val="32"/>
              </w:rPr>
            </w:pPr>
          </w:p>
        </w:tc>
        <w:tc>
          <w:tcPr>
            <w:tcW w:w="3546" w:type="dxa"/>
          </w:tcPr>
          <w:p w14:paraId="49489273">
            <w:pPr>
              <w:jc w:val="center"/>
              <w:rPr>
                <w:rFonts w:cs="仿宋" w:asciiTheme="minorEastAsia" w:hAnsiTheme="minorEastAsia"/>
                <w:b/>
                <w:kern w:val="0"/>
                <w:sz w:val="32"/>
                <w:szCs w:val="32"/>
              </w:rPr>
            </w:pPr>
          </w:p>
        </w:tc>
        <w:tc>
          <w:tcPr>
            <w:tcW w:w="1276" w:type="dxa"/>
          </w:tcPr>
          <w:p w14:paraId="015BAD97">
            <w:pPr>
              <w:jc w:val="center"/>
              <w:rPr>
                <w:rFonts w:cs="仿宋" w:asciiTheme="minorEastAsia" w:hAnsiTheme="minorEastAsia"/>
                <w:b/>
                <w:kern w:val="0"/>
                <w:sz w:val="32"/>
                <w:szCs w:val="32"/>
              </w:rPr>
            </w:pPr>
          </w:p>
        </w:tc>
      </w:tr>
      <w:tr w14:paraId="07AF3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05B94750">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14:paraId="67164195">
            <w:pPr>
              <w:jc w:val="center"/>
              <w:rPr>
                <w:rFonts w:cs="仿宋" w:asciiTheme="minorEastAsia" w:hAnsiTheme="minorEastAsia"/>
                <w:b/>
                <w:kern w:val="0"/>
                <w:sz w:val="32"/>
                <w:szCs w:val="32"/>
              </w:rPr>
            </w:pPr>
          </w:p>
        </w:tc>
        <w:tc>
          <w:tcPr>
            <w:tcW w:w="3546" w:type="dxa"/>
          </w:tcPr>
          <w:p w14:paraId="631942B6">
            <w:pPr>
              <w:jc w:val="center"/>
              <w:rPr>
                <w:rFonts w:cs="仿宋" w:asciiTheme="minorEastAsia" w:hAnsiTheme="minorEastAsia"/>
                <w:b/>
                <w:kern w:val="0"/>
                <w:sz w:val="32"/>
                <w:szCs w:val="32"/>
              </w:rPr>
            </w:pPr>
          </w:p>
        </w:tc>
        <w:tc>
          <w:tcPr>
            <w:tcW w:w="1276" w:type="dxa"/>
          </w:tcPr>
          <w:p w14:paraId="237C84F2">
            <w:pPr>
              <w:jc w:val="center"/>
              <w:rPr>
                <w:rFonts w:cs="仿宋" w:asciiTheme="minorEastAsia" w:hAnsiTheme="minorEastAsia"/>
                <w:b/>
                <w:kern w:val="0"/>
                <w:sz w:val="32"/>
                <w:szCs w:val="32"/>
              </w:rPr>
            </w:pPr>
          </w:p>
        </w:tc>
      </w:tr>
      <w:tr w14:paraId="3BAA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4F0971DE">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14:paraId="0D221AD4">
            <w:pPr>
              <w:jc w:val="center"/>
              <w:rPr>
                <w:rFonts w:cs="仿宋" w:asciiTheme="minorEastAsia" w:hAnsiTheme="minorEastAsia"/>
                <w:b/>
                <w:kern w:val="0"/>
                <w:sz w:val="32"/>
                <w:szCs w:val="32"/>
              </w:rPr>
            </w:pPr>
          </w:p>
        </w:tc>
        <w:tc>
          <w:tcPr>
            <w:tcW w:w="3546" w:type="dxa"/>
          </w:tcPr>
          <w:p w14:paraId="66367A83">
            <w:pPr>
              <w:jc w:val="center"/>
              <w:rPr>
                <w:rFonts w:cs="仿宋" w:asciiTheme="minorEastAsia" w:hAnsiTheme="minorEastAsia"/>
                <w:b/>
                <w:kern w:val="0"/>
                <w:sz w:val="32"/>
                <w:szCs w:val="32"/>
              </w:rPr>
            </w:pPr>
          </w:p>
        </w:tc>
        <w:tc>
          <w:tcPr>
            <w:tcW w:w="1276" w:type="dxa"/>
          </w:tcPr>
          <w:p w14:paraId="556425C2">
            <w:pPr>
              <w:jc w:val="center"/>
              <w:rPr>
                <w:rFonts w:cs="仿宋" w:asciiTheme="minorEastAsia" w:hAnsiTheme="minorEastAsia"/>
                <w:b/>
                <w:kern w:val="0"/>
                <w:sz w:val="32"/>
                <w:szCs w:val="32"/>
              </w:rPr>
            </w:pPr>
          </w:p>
        </w:tc>
      </w:tr>
    </w:tbl>
    <w:p w14:paraId="6D4F33AB">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14:paraId="6AED2BFC">
      <w:pPr>
        <w:jc w:val="center"/>
        <w:rPr>
          <w:rFonts w:cs="仿宋" w:asciiTheme="minorEastAsia" w:hAnsiTheme="minorEastAsia"/>
          <w:b/>
          <w:kern w:val="0"/>
          <w:sz w:val="32"/>
          <w:szCs w:val="32"/>
        </w:rPr>
      </w:pPr>
    </w:p>
    <w:p w14:paraId="479E8807">
      <w:pPr>
        <w:jc w:val="center"/>
        <w:rPr>
          <w:rFonts w:cs="仿宋" w:asciiTheme="minorEastAsia" w:hAnsiTheme="minorEastAsia"/>
          <w:b/>
          <w:kern w:val="0"/>
          <w:sz w:val="32"/>
          <w:szCs w:val="32"/>
        </w:rPr>
      </w:pPr>
    </w:p>
    <w:p w14:paraId="39509A32">
      <w:pPr>
        <w:jc w:val="center"/>
        <w:rPr>
          <w:rFonts w:cs="仿宋" w:asciiTheme="minorEastAsia" w:hAnsiTheme="minorEastAsia"/>
          <w:b/>
          <w:kern w:val="0"/>
          <w:sz w:val="32"/>
          <w:szCs w:val="32"/>
        </w:rPr>
      </w:pPr>
    </w:p>
    <w:p w14:paraId="767606EA">
      <w:pPr>
        <w:jc w:val="center"/>
        <w:rPr>
          <w:rFonts w:cs="仿宋" w:asciiTheme="minorEastAsia" w:hAnsiTheme="minorEastAsia"/>
          <w:b/>
          <w:kern w:val="0"/>
          <w:sz w:val="32"/>
          <w:szCs w:val="32"/>
        </w:rPr>
      </w:pPr>
    </w:p>
    <w:p w14:paraId="6638C621">
      <w:pPr>
        <w:jc w:val="center"/>
        <w:rPr>
          <w:rFonts w:cs="仿宋" w:asciiTheme="minorEastAsia" w:hAnsiTheme="minorEastAsia"/>
          <w:b/>
          <w:kern w:val="0"/>
          <w:sz w:val="32"/>
          <w:szCs w:val="32"/>
        </w:rPr>
      </w:pPr>
    </w:p>
    <w:p w14:paraId="3B00BE6C">
      <w:pPr>
        <w:jc w:val="center"/>
        <w:rPr>
          <w:rFonts w:cs="仿宋" w:asciiTheme="minorEastAsia" w:hAnsiTheme="minorEastAsia"/>
          <w:b/>
          <w:kern w:val="0"/>
          <w:sz w:val="32"/>
          <w:szCs w:val="32"/>
        </w:rPr>
      </w:pPr>
    </w:p>
    <w:p w14:paraId="7BFEA3CB">
      <w:pPr>
        <w:jc w:val="center"/>
        <w:rPr>
          <w:rFonts w:cs="仿宋" w:asciiTheme="minorEastAsia" w:hAnsiTheme="minorEastAsia"/>
          <w:b/>
          <w:kern w:val="0"/>
          <w:sz w:val="32"/>
          <w:szCs w:val="32"/>
        </w:rPr>
      </w:pPr>
    </w:p>
    <w:p w14:paraId="45111FA7">
      <w:pPr>
        <w:jc w:val="center"/>
        <w:rPr>
          <w:rFonts w:cs="仿宋" w:asciiTheme="minorEastAsia" w:hAnsiTheme="minorEastAsia"/>
          <w:b/>
          <w:kern w:val="0"/>
          <w:sz w:val="32"/>
          <w:szCs w:val="32"/>
        </w:rPr>
      </w:pPr>
    </w:p>
    <w:p w14:paraId="49E9E4D4">
      <w:pPr>
        <w:jc w:val="center"/>
        <w:rPr>
          <w:rFonts w:cs="仿宋" w:asciiTheme="minorEastAsia" w:hAnsiTheme="minorEastAsia"/>
          <w:b/>
          <w:kern w:val="0"/>
          <w:sz w:val="32"/>
          <w:szCs w:val="32"/>
        </w:rPr>
      </w:pPr>
    </w:p>
    <w:p w14:paraId="092B8697">
      <w:pPr>
        <w:jc w:val="center"/>
        <w:rPr>
          <w:rFonts w:cs="仿宋" w:asciiTheme="minorEastAsia" w:hAnsiTheme="minorEastAsia"/>
          <w:b/>
          <w:kern w:val="0"/>
          <w:sz w:val="32"/>
          <w:szCs w:val="32"/>
        </w:rPr>
      </w:pPr>
    </w:p>
    <w:p w14:paraId="66637CB9">
      <w:pPr>
        <w:jc w:val="center"/>
        <w:rPr>
          <w:rFonts w:cs="仿宋" w:asciiTheme="minorEastAsia" w:hAnsiTheme="minorEastAsia"/>
          <w:b/>
          <w:kern w:val="0"/>
          <w:sz w:val="32"/>
          <w:szCs w:val="32"/>
        </w:rPr>
      </w:pPr>
    </w:p>
    <w:p w14:paraId="3738B2C9">
      <w:pPr>
        <w:jc w:val="center"/>
        <w:rPr>
          <w:rFonts w:cs="仿宋" w:asciiTheme="minorEastAsia" w:hAnsiTheme="minorEastAsia"/>
          <w:b/>
          <w:kern w:val="0"/>
          <w:sz w:val="32"/>
          <w:szCs w:val="32"/>
        </w:rPr>
      </w:pPr>
    </w:p>
    <w:p w14:paraId="7C00AA6C">
      <w:pPr>
        <w:jc w:val="center"/>
        <w:rPr>
          <w:rFonts w:cs="仿宋" w:asciiTheme="minorEastAsia" w:hAnsiTheme="minorEastAsia"/>
          <w:b/>
          <w:kern w:val="0"/>
          <w:sz w:val="32"/>
          <w:szCs w:val="32"/>
        </w:rPr>
      </w:pPr>
    </w:p>
    <w:p w14:paraId="76838862">
      <w:pPr>
        <w:jc w:val="center"/>
        <w:rPr>
          <w:rFonts w:cs="仿宋" w:asciiTheme="minorEastAsia" w:hAnsiTheme="minorEastAsia"/>
          <w:b/>
          <w:kern w:val="0"/>
          <w:sz w:val="32"/>
          <w:szCs w:val="32"/>
        </w:rPr>
      </w:pPr>
    </w:p>
    <w:p w14:paraId="4C7AB1B6">
      <w:pPr>
        <w:jc w:val="center"/>
        <w:rPr>
          <w:rFonts w:cs="仿宋" w:asciiTheme="minorEastAsia" w:hAnsiTheme="minorEastAsia"/>
          <w:b/>
          <w:kern w:val="0"/>
          <w:sz w:val="32"/>
          <w:szCs w:val="32"/>
        </w:rPr>
      </w:pPr>
    </w:p>
    <w:p w14:paraId="7803C8C2">
      <w:pPr>
        <w:jc w:val="center"/>
        <w:rPr>
          <w:rFonts w:cs="仿宋" w:asciiTheme="minorEastAsia" w:hAnsiTheme="minorEastAsia"/>
          <w:b/>
          <w:kern w:val="0"/>
          <w:sz w:val="32"/>
          <w:szCs w:val="32"/>
        </w:rPr>
      </w:pPr>
    </w:p>
    <w:p w14:paraId="7B3CBB1E">
      <w:pPr>
        <w:jc w:val="center"/>
        <w:rPr>
          <w:rFonts w:cs="仿宋" w:asciiTheme="minorEastAsia" w:hAnsiTheme="minorEastAsia"/>
          <w:b/>
          <w:kern w:val="0"/>
          <w:sz w:val="32"/>
          <w:szCs w:val="32"/>
        </w:rPr>
      </w:pPr>
    </w:p>
    <w:p w14:paraId="5E9E00E9">
      <w:pPr>
        <w:jc w:val="center"/>
        <w:rPr>
          <w:rFonts w:cs="仿宋" w:asciiTheme="minorEastAsia" w:hAnsiTheme="minorEastAsia"/>
          <w:b/>
          <w:kern w:val="0"/>
          <w:sz w:val="32"/>
          <w:szCs w:val="32"/>
        </w:rPr>
      </w:pPr>
    </w:p>
    <w:p w14:paraId="0A65F59A">
      <w:pPr>
        <w:jc w:val="center"/>
        <w:rPr>
          <w:rFonts w:cs="仿宋" w:asciiTheme="minorEastAsia" w:hAnsiTheme="minorEastAsia"/>
          <w:b/>
          <w:kern w:val="0"/>
          <w:sz w:val="32"/>
          <w:szCs w:val="32"/>
        </w:rPr>
      </w:pPr>
    </w:p>
    <w:p w14:paraId="01D03DFA">
      <w:pPr>
        <w:jc w:val="center"/>
        <w:rPr>
          <w:rFonts w:cs="仿宋" w:asciiTheme="minorEastAsia" w:hAnsiTheme="minorEastAsia"/>
          <w:b/>
          <w:kern w:val="0"/>
          <w:sz w:val="32"/>
          <w:szCs w:val="32"/>
        </w:rPr>
      </w:pPr>
    </w:p>
    <w:p w14:paraId="053D0A0E">
      <w:pPr>
        <w:jc w:val="center"/>
        <w:rPr>
          <w:rFonts w:cs="仿宋" w:asciiTheme="minorEastAsia" w:hAnsiTheme="minorEastAsia"/>
          <w:b/>
          <w:kern w:val="0"/>
          <w:sz w:val="32"/>
          <w:szCs w:val="32"/>
        </w:rPr>
      </w:pPr>
    </w:p>
    <w:p w14:paraId="0169012E">
      <w:pPr>
        <w:jc w:val="center"/>
        <w:rPr>
          <w:rFonts w:cs="仿宋" w:asciiTheme="minorEastAsia" w:hAnsiTheme="minorEastAsia"/>
          <w:b/>
          <w:kern w:val="0"/>
          <w:sz w:val="32"/>
          <w:szCs w:val="32"/>
        </w:rPr>
      </w:pPr>
    </w:p>
    <w:p w14:paraId="4EC02A9A">
      <w:pPr>
        <w:jc w:val="center"/>
        <w:rPr>
          <w:rFonts w:cs="仿宋" w:asciiTheme="minorEastAsia" w:hAnsiTheme="minorEastAsia"/>
          <w:b/>
          <w:kern w:val="0"/>
          <w:sz w:val="32"/>
          <w:szCs w:val="32"/>
        </w:rPr>
      </w:pPr>
    </w:p>
    <w:p w14:paraId="53644AC3">
      <w:pPr>
        <w:jc w:val="center"/>
        <w:rPr>
          <w:rFonts w:cs="仿宋" w:asciiTheme="minorEastAsia" w:hAnsiTheme="minorEastAsia"/>
          <w:b/>
          <w:kern w:val="0"/>
          <w:sz w:val="32"/>
          <w:szCs w:val="32"/>
        </w:rPr>
      </w:pPr>
    </w:p>
    <w:p w14:paraId="625D18EB">
      <w:pPr>
        <w:jc w:val="center"/>
        <w:rPr>
          <w:rFonts w:cs="仿宋" w:asciiTheme="minorEastAsia" w:hAnsiTheme="minorEastAsia"/>
          <w:b/>
          <w:kern w:val="0"/>
          <w:sz w:val="32"/>
          <w:szCs w:val="32"/>
        </w:rPr>
      </w:pPr>
    </w:p>
    <w:p w14:paraId="070FEB3A">
      <w:pPr>
        <w:jc w:val="center"/>
        <w:rPr>
          <w:rFonts w:cs="仿宋" w:asciiTheme="minorEastAsia" w:hAnsiTheme="minorEastAsia"/>
          <w:b/>
          <w:kern w:val="0"/>
          <w:sz w:val="32"/>
          <w:szCs w:val="32"/>
        </w:rPr>
      </w:pPr>
    </w:p>
    <w:p w14:paraId="0DA91362">
      <w:pPr>
        <w:jc w:val="center"/>
        <w:rPr>
          <w:rFonts w:cs="仿宋" w:asciiTheme="minorEastAsia" w:hAnsiTheme="minorEastAsia"/>
          <w:b/>
          <w:kern w:val="0"/>
          <w:sz w:val="32"/>
          <w:szCs w:val="32"/>
        </w:rPr>
      </w:pPr>
    </w:p>
    <w:p w14:paraId="2AE10C66">
      <w:pPr>
        <w:jc w:val="center"/>
        <w:rPr>
          <w:rFonts w:cs="仿宋" w:asciiTheme="minorEastAsia" w:hAnsiTheme="minorEastAsia"/>
          <w:b/>
          <w:kern w:val="0"/>
          <w:sz w:val="32"/>
          <w:szCs w:val="32"/>
        </w:rPr>
      </w:pPr>
    </w:p>
    <w:p w14:paraId="0CF3E48B">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六</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供应商廉洁自律承诺书</w:t>
      </w:r>
    </w:p>
    <w:p w14:paraId="3CE17201">
      <w:pPr>
        <w:snapToGrid w:val="0"/>
        <w:spacing w:line="360" w:lineRule="auto"/>
        <w:rPr>
          <w:rFonts w:cs="仿宋" w:asciiTheme="minorEastAsia" w:hAnsiTheme="minorEastAsia"/>
          <w:sz w:val="24"/>
        </w:rPr>
      </w:pPr>
    </w:p>
    <w:p w14:paraId="2B0B587A">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14:paraId="4AA39A9C">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14:paraId="5CEB04A4">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14:paraId="712B757F">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14:paraId="5E9BF58D">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14:paraId="1A58550F">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14:paraId="73FA7CAA">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14:paraId="28FD7AAD">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14:paraId="68E64DF5">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14:paraId="30DEB1EF">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有权立即取消或者终止我单位响应、成交合同，有权拒绝我单位在一定时期内进入你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14:paraId="2CA2171A">
      <w:pPr>
        <w:autoSpaceDE w:val="0"/>
        <w:autoSpaceDN w:val="0"/>
        <w:spacing w:line="360" w:lineRule="auto"/>
        <w:ind w:left="2"/>
        <w:jc w:val="left"/>
        <w:rPr>
          <w:rFonts w:cs="仿宋" w:asciiTheme="minorEastAsia" w:hAnsiTheme="minorEastAsia"/>
          <w:kern w:val="0"/>
          <w:sz w:val="24"/>
          <w:lang w:val="zh-CN"/>
        </w:rPr>
      </w:pPr>
    </w:p>
    <w:p w14:paraId="0B5C4023">
      <w:pPr>
        <w:autoSpaceDE w:val="0"/>
        <w:autoSpaceDN w:val="0"/>
        <w:spacing w:line="360" w:lineRule="auto"/>
        <w:ind w:left="2"/>
        <w:jc w:val="left"/>
        <w:rPr>
          <w:rFonts w:cs="仿宋" w:asciiTheme="minorEastAsia" w:hAnsiTheme="minorEastAsia"/>
          <w:kern w:val="0"/>
          <w:sz w:val="24"/>
          <w:lang w:val="zh-CN"/>
        </w:rPr>
      </w:pPr>
    </w:p>
    <w:p w14:paraId="63191BC8">
      <w:pPr>
        <w:autoSpaceDE w:val="0"/>
        <w:autoSpaceDN w:val="0"/>
        <w:spacing w:line="360" w:lineRule="auto"/>
        <w:ind w:left="2"/>
        <w:jc w:val="left"/>
        <w:rPr>
          <w:rFonts w:cs="仿宋" w:asciiTheme="minorEastAsia" w:hAnsiTheme="minorEastAsia"/>
          <w:kern w:val="0"/>
          <w:sz w:val="24"/>
          <w:lang w:val="zh-CN"/>
        </w:rPr>
      </w:pPr>
    </w:p>
    <w:p w14:paraId="3580F670">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14:paraId="472BE99F">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14:paraId="5AA9E4AA">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14:paraId="205293C7">
      <w:pPr>
        <w:pStyle w:val="8"/>
        <w:sectPr>
          <w:pgSz w:w="11906" w:h="16838"/>
          <w:pgMar w:top="1276" w:right="1418" w:bottom="1247" w:left="1418" w:header="851" w:footer="992" w:gutter="0"/>
          <w:cols w:space="720" w:num="1"/>
          <w:titlePg/>
          <w:docGrid w:linePitch="312" w:charSpace="0"/>
        </w:sectPr>
      </w:pPr>
    </w:p>
    <w:p w14:paraId="0F5A1E44">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七</w:t>
      </w:r>
      <w:r>
        <w:rPr>
          <w:rFonts w:hint="eastAsia" w:cs="仿宋" w:asciiTheme="minorEastAsia" w:hAnsiTheme="minorEastAsia"/>
          <w:b/>
          <w:kern w:val="0"/>
          <w:sz w:val="32"/>
          <w:szCs w:val="32"/>
          <w:lang w:val="zh-CN"/>
        </w:rPr>
        <w:t>、供应商股东信息及出资比例信息表</w:t>
      </w:r>
    </w:p>
    <w:p w14:paraId="1ED47DF8">
      <w:pPr>
        <w:pStyle w:val="2"/>
        <w:rPr>
          <w:lang w:val="zh-CN"/>
        </w:rPr>
      </w:pPr>
    </w:p>
    <w:p w14:paraId="4F67C275">
      <w:pPr>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01F14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3E28E241">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14:paraId="75FB72C7">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14:paraId="00D8B8D1">
            <w:pPr>
              <w:spacing w:line="360" w:lineRule="auto"/>
              <w:jc w:val="center"/>
              <w:rPr>
                <w:rFonts w:ascii="宋体" w:hAnsi="宋体" w:eastAsia="宋体" w:cs="宋体"/>
                <w:sz w:val="24"/>
              </w:rPr>
            </w:pPr>
            <w:r>
              <w:rPr>
                <w:rFonts w:hint="eastAsia" w:ascii="宋体" w:hAnsi="宋体" w:eastAsia="宋体" w:cs="宋体"/>
                <w:sz w:val="24"/>
              </w:rPr>
              <w:t>出资比例</w:t>
            </w:r>
          </w:p>
        </w:tc>
      </w:tr>
      <w:tr w14:paraId="2292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357DD9FB">
            <w:pPr>
              <w:spacing w:line="360" w:lineRule="auto"/>
              <w:rPr>
                <w:rFonts w:ascii="宋体" w:hAnsi="宋体" w:eastAsia="宋体" w:cs="宋体"/>
                <w:b/>
                <w:kern w:val="0"/>
                <w:sz w:val="24"/>
              </w:rPr>
            </w:pPr>
          </w:p>
        </w:tc>
        <w:tc>
          <w:tcPr>
            <w:tcW w:w="2482" w:type="dxa"/>
          </w:tcPr>
          <w:p w14:paraId="150D6F01">
            <w:pPr>
              <w:spacing w:line="360" w:lineRule="auto"/>
              <w:rPr>
                <w:rFonts w:ascii="宋体" w:hAnsi="宋体" w:eastAsia="宋体" w:cs="宋体"/>
                <w:b/>
                <w:kern w:val="0"/>
                <w:sz w:val="24"/>
              </w:rPr>
            </w:pPr>
          </w:p>
        </w:tc>
        <w:tc>
          <w:tcPr>
            <w:tcW w:w="2881" w:type="dxa"/>
          </w:tcPr>
          <w:p w14:paraId="30743396">
            <w:pPr>
              <w:spacing w:line="360" w:lineRule="auto"/>
              <w:rPr>
                <w:rFonts w:ascii="宋体" w:hAnsi="宋体" w:eastAsia="宋体" w:cs="宋体"/>
                <w:b/>
                <w:kern w:val="0"/>
                <w:sz w:val="24"/>
              </w:rPr>
            </w:pPr>
          </w:p>
        </w:tc>
      </w:tr>
      <w:tr w14:paraId="6F6F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5F3A610D">
            <w:pPr>
              <w:spacing w:line="360" w:lineRule="auto"/>
              <w:rPr>
                <w:rFonts w:ascii="宋体" w:hAnsi="宋体" w:eastAsia="宋体" w:cs="宋体"/>
                <w:b/>
                <w:kern w:val="0"/>
                <w:sz w:val="24"/>
              </w:rPr>
            </w:pPr>
          </w:p>
        </w:tc>
        <w:tc>
          <w:tcPr>
            <w:tcW w:w="2482" w:type="dxa"/>
          </w:tcPr>
          <w:p w14:paraId="09F2C1FC">
            <w:pPr>
              <w:spacing w:line="360" w:lineRule="auto"/>
              <w:rPr>
                <w:rFonts w:ascii="宋体" w:hAnsi="宋体" w:eastAsia="宋体" w:cs="宋体"/>
                <w:b/>
                <w:kern w:val="0"/>
                <w:sz w:val="24"/>
              </w:rPr>
            </w:pPr>
          </w:p>
        </w:tc>
        <w:tc>
          <w:tcPr>
            <w:tcW w:w="2881" w:type="dxa"/>
          </w:tcPr>
          <w:p w14:paraId="547A1FD2">
            <w:pPr>
              <w:spacing w:line="360" w:lineRule="auto"/>
              <w:rPr>
                <w:rFonts w:ascii="宋体" w:hAnsi="宋体" w:eastAsia="宋体" w:cs="宋体"/>
                <w:b/>
                <w:kern w:val="0"/>
                <w:sz w:val="24"/>
              </w:rPr>
            </w:pPr>
          </w:p>
        </w:tc>
      </w:tr>
      <w:tr w14:paraId="71452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9BBDAA5">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14:paraId="1220F772">
            <w:pPr>
              <w:spacing w:line="360" w:lineRule="auto"/>
              <w:rPr>
                <w:rFonts w:ascii="宋体" w:hAnsi="宋体" w:eastAsia="宋体" w:cs="宋体"/>
                <w:b/>
                <w:kern w:val="0"/>
                <w:sz w:val="24"/>
              </w:rPr>
            </w:pPr>
          </w:p>
        </w:tc>
        <w:tc>
          <w:tcPr>
            <w:tcW w:w="2881" w:type="dxa"/>
          </w:tcPr>
          <w:p w14:paraId="755FA964">
            <w:pPr>
              <w:spacing w:line="360" w:lineRule="auto"/>
              <w:rPr>
                <w:rFonts w:ascii="宋体" w:hAnsi="宋体" w:eastAsia="宋体" w:cs="宋体"/>
                <w:b/>
                <w:kern w:val="0"/>
                <w:sz w:val="24"/>
              </w:rPr>
            </w:pPr>
          </w:p>
        </w:tc>
      </w:tr>
    </w:tbl>
    <w:p w14:paraId="7DF87C29">
      <w:pPr>
        <w:spacing w:line="360" w:lineRule="auto"/>
        <w:rPr>
          <w:rFonts w:ascii="宋体" w:hAnsi="宋体" w:eastAsia="宋体" w:cs="宋体"/>
          <w:kern w:val="0"/>
          <w:sz w:val="24"/>
        </w:rPr>
      </w:pPr>
    </w:p>
    <w:p w14:paraId="21B43739">
      <w:pPr>
        <w:spacing w:line="360" w:lineRule="auto"/>
        <w:rPr>
          <w:rFonts w:ascii="宋体" w:hAnsi="宋体" w:eastAsia="宋体" w:cs="宋体"/>
          <w:kern w:val="0"/>
          <w:sz w:val="24"/>
        </w:rPr>
      </w:pPr>
    </w:p>
    <w:p w14:paraId="1E9A3599">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07FA5B74">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0C357B10">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48900137">
      <w:pPr>
        <w:spacing w:line="360" w:lineRule="auto"/>
        <w:rPr>
          <w:rFonts w:ascii="宋体" w:hAnsi="宋体" w:eastAsia="宋体" w:cs="宋体"/>
          <w:b/>
          <w:bCs/>
          <w:sz w:val="24"/>
        </w:rPr>
      </w:pPr>
    </w:p>
    <w:p w14:paraId="60553749">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14:paraId="2460BE30">
      <w:pPr>
        <w:pStyle w:val="2"/>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4948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6E0531DD">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14:paraId="720B72C0">
            <w:pPr>
              <w:spacing w:line="360" w:lineRule="auto"/>
              <w:jc w:val="center"/>
              <w:rPr>
                <w:rFonts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管理关</w:t>
            </w:r>
            <w:r>
              <w:rPr>
                <w:rFonts w:hint="eastAsia" w:ascii="宋体" w:hAnsi="宋体" w:eastAsia="宋体" w:cs="宋体"/>
                <w:sz w:val="24"/>
              </w:rPr>
              <w:t>系的单位全称</w:t>
            </w:r>
          </w:p>
        </w:tc>
      </w:tr>
      <w:tr w14:paraId="7300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2D1A49C0">
            <w:pPr>
              <w:spacing w:line="360" w:lineRule="auto"/>
              <w:rPr>
                <w:rFonts w:ascii="宋体" w:hAnsi="宋体" w:eastAsia="宋体" w:cs="宋体"/>
                <w:b/>
                <w:kern w:val="0"/>
                <w:sz w:val="24"/>
              </w:rPr>
            </w:pPr>
          </w:p>
        </w:tc>
        <w:tc>
          <w:tcPr>
            <w:tcW w:w="5387" w:type="dxa"/>
            <w:vAlign w:val="center"/>
          </w:tcPr>
          <w:p w14:paraId="7789FFFC">
            <w:pPr>
              <w:spacing w:line="360" w:lineRule="auto"/>
              <w:rPr>
                <w:rFonts w:ascii="宋体" w:hAnsi="宋体" w:eastAsia="宋体" w:cs="宋体"/>
                <w:b/>
                <w:kern w:val="0"/>
                <w:sz w:val="24"/>
              </w:rPr>
            </w:pPr>
          </w:p>
        </w:tc>
      </w:tr>
      <w:tr w14:paraId="65614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3D42F4F1">
            <w:pPr>
              <w:spacing w:line="360" w:lineRule="auto"/>
              <w:rPr>
                <w:rFonts w:ascii="宋体" w:hAnsi="宋体" w:eastAsia="宋体" w:cs="宋体"/>
                <w:b/>
                <w:kern w:val="0"/>
                <w:sz w:val="24"/>
              </w:rPr>
            </w:pPr>
          </w:p>
        </w:tc>
        <w:tc>
          <w:tcPr>
            <w:tcW w:w="5387" w:type="dxa"/>
            <w:vAlign w:val="center"/>
          </w:tcPr>
          <w:p w14:paraId="7FF00C81">
            <w:pPr>
              <w:spacing w:line="360" w:lineRule="auto"/>
              <w:rPr>
                <w:rFonts w:ascii="宋体" w:hAnsi="宋体" w:eastAsia="宋体" w:cs="宋体"/>
                <w:b/>
                <w:kern w:val="0"/>
                <w:sz w:val="24"/>
              </w:rPr>
            </w:pPr>
          </w:p>
        </w:tc>
      </w:tr>
      <w:tr w14:paraId="28C3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5132A98">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14:paraId="642D067E">
            <w:pPr>
              <w:spacing w:line="360" w:lineRule="auto"/>
              <w:rPr>
                <w:rFonts w:ascii="宋体" w:hAnsi="宋体" w:eastAsia="宋体" w:cs="宋体"/>
                <w:b/>
                <w:kern w:val="0"/>
                <w:sz w:val="24"/>
              </w:rPr>
            </w:pPr>
          </w:p>
        </w:tc>
      </w:tr>
    </w:tbl>
    <w:p w14:paraId="16B8771C">
      <w:pPr>
        <w:spacing w:line="360" w:lineRule="auto"/>
        <w:rPr>
          <w:rFonts w:ascii="宋体" w:hAnsi="宋体" w:eastAsia="宋体" w:cs="宋体"/>
          <w:kern w:val="0"/>
          <w:sz w:val="24"/>
        </w:rPr>
      </w:pPr>
    </w:p>
    <w:p w14:paraId="3E41E1AA">
      <w:pPr>
        <w:spacing w:line="360" w:lineRule="auto"/>
        <w:rPr>
          <w:rFonts w:ascii="宋体" w:hAnsi="宋体" w:eastAsia="宋体" w:cs="宋体"/>
          <w:kern w:val="0"/>
          <w:sz w:val="24"/>
        </w:rPr>
      </w:pPr>
    </w:p>
    <w:p w14:paraId="75F74AD7">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1904B45A">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70A56D5E">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4C5E1B86">
      <w:pPr>
        <w:spacing w:line="360" w:lineRule="auto"/>
        <w:rPr>
          <w:rFonts w:ascii="宋体" w:hAnsi="宋体" w:eastAsia="宋体" w:cs="宋体"/>
          <w:b/>
          <w:kern w:val="0"/>
          <w:sz w:val="24"/>
        </w:rPr>
      </w:pPr>
    </w:p>
    <w:p w14:paraId="7FD89C34">
      <w:pPr>
        <w:spacing w:line="360" w:lineRule="auto"/>
        <w:rPr>
          <w:rFonts w:ascii="宋体" w:hAnsi="宋体" w:eastAsia="宋体" w:cs="宋体"/>
          <w:b/>
          <w:kern w:val="0"/>
          <w:sz w:val="24"/>
        </w:rPr>
      </w:pPr>
    </w:p>
    <w:p w14:paraId="317048B4">
      <w:pPr>
        <w:spacing w:line="360" w:lineRule="auto"/>
        <w:rPr>
          <w:rFonts w:ascii="宋体" w:hAnsi="宋体" w:eastAsia="宋体" w:cs="宋体"/>
          <w:b/>
          <w:kern w:val="0"/>
          <w:sz w:val="24"/>
        </w:rPr>
      </w:pPr>
      <w:r>
        <w:rPr>
          <w:rFonts w:hint="eastAsia" w:ascii="宋体" w:hAnsi="宋体" w:eastAsia="宋体" w:cs="宋体"/>
          <w:b/>
          <w:kern w:val="0"/>
          <w:sz w:val="24"/>
        </w:rPr>
        <w:t>注：</w:t>
      </w:r>
    </w:p>
    <w:p w14:paraId="4A1B9168">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14:paraId="12D4ECD8">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14:paraId="03A2A6A9">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cols w:space="720" w:num="1"/>
          <w:titlePg/>
          <w:docGrid w:linePitch="312" w:charSpace="0"/>
        </w:sectPr>
      </w:pPr>
    </w:p>
    <w:p w14:paraId="31F0E1FF">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八</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供应商服务质量保证承诺函</w:t>
      </w:r>
    </w:p>
    <w:p w14:paraId="2D1F8DF3">
      <w:pPr>
        <w:snapToGrid w:val="0"/>
        <w:spacing w:line="360" w:lineRule="auto"/>
        <w:rPr>
          <w:rFonts w:ascii="宋体" w:hAnsi="宋体" w:eastAsia="宋体" w:cs="宋体"/>
          <w:sz w:val="24"/>
        </w:rPr>
      </w:pPr>
    </w:p>
    <w:p w14:paraId="59CBC30C">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14:paraId="447A6470">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w:t>
      </w:r>
      <w:r>
        <w:rPr>
          <w:rFonts w:hint="eastAsia" w:cs="仿宋" w:asciiTheme="minorEastAsia" w:hAnsiTheme="minorEastAsia"/>
          <w:sz w:val="24"/>
          <w:highlight w:val="none"/>
          <w:u w:val="single"/>
        </w:rPr>
        <w:t>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u w:val="single"/>
          <w:lang w:val="en-US" w:eastAsia="zh-CN"/>
        </w:rPr>
        <w:t>的</w:t>
      </w:r>
      <w:r>
        <w:rPr>
          <w:rFonts w:hint="eastAsia" w:ascii="宋体" w:hAnsi="宋体" w:eastAsia="宋体" w:cs="宋体"/>
          <w:sz w:val="24"/>
        </w:rPr>
        <w:t>活动，并作如下承诺：</w:t>
      </w:r>
    </w:p>
    <w:p w14:paraId="3BEE3105">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1.我公司所供产品均为生产</w:t>
      </w:r>
      <w:r>
        <w:rPr>
          <w:rFonts w:hint="eastAsia" w:ascii="宋体" w:hAnsi="宋体" w:eastAsia="宋体" w:cs="宋体"/>
          <w:sz w:val="24"/>
          <w:lang w:val="en-US" w:eastAsia="zh-CN"/>
        </w:rPr>
        <w:t>合格产品</w:t>
      </w:r>
      <w:r>
        <w:rPr>
          <w:rFonts w:hint="eastAsia" w:ascii="宋体" w:hAnsi="宋体" w:eastAsia="宋体" w:cs="宋体"/>
          <w:sz w:val="24"/>
        </w:rPr>
        <w:t>或正规销售渠道进货。如采购人需要，可以提供生产厂家到我公司的完整供应链销售凭证。</w:t>
      </w:r>
    </w:p>
    <w:p w14:paraId="786A0027">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14:paraId="4559AA52">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14:paraId="2A2429D1">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304D4C99">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14:paraId="60FF9F01">
      <w:pPr>
        <w:snapToGrid w:val="0"/>
        <w:spacing w:line="360" w:lineRule="auto"/>
        <w:rPr>
          <w:rFonts w:ascii="宋体" w:hAnsi="宋体" w:eastAsia="宋体" w:cs="宋体"/>
          <w:sz w:val="24"/>
        </w:rPr>
      </w:pPr>
    </w:p>
    <w:p w14:paraId="5165A115">
      <w:pPr>
        <w:snapToGrid w:val="0"/>
        <w:spacing w:line="360" w:lineRule="auto"/>
        <w:rPr>
          <w:rFonts w:ascii="宋体" w:hAnsi="宋体" w:eastAsia="宋体" w:cs="宋体"/>
          <w:sz w:val="24"/>
        </w:rPr>
      </w:pPr>
    </w:p>
    <w:p w14:paraId="2775A9B3">
      <w:pPr>
        <w:snapToGrid w:val="0"/>
        <w:spacing w:line="360" w:lineRule="auto"/>
        <w:rPr>
          <w:rFonts w:ascii="宋体" w:hAnsi="宋体" w:eastAsia="宋体" w:cs="宋体"/>
          <w:sz w:val="24"/>
        </w:rPr>
      </w:pPr>
    </w:p>
    <w:p w14:paraId="5A9526E3">
      <w:pPr>
        <w:snapToGrid w:val="0"/>
        <w:spacing w:line="360" w:lineRule="auto"/>
        <w:ind w:firstLine="5520" w:firstLineChars="2300"/>
        <w:rPr>
          <w:rFonts w:ascii="宋体" w:hAnsi="宋体" w:eastAsia="宋体" w:cs="宋体"/>
          <w:sz w:val="24"/>
        </w:rPr>
      </w:pPr>
      <w:r>
        <w:rPr>
          <w:rFonts w:hint="eastAsia" w:ascii="宋体" w:hAnsi="宋体" w:eastAsia="宋体" w:cs="宋体"/>
          <w:sz w:val="24"/>
        </w:rPr>
        <w:t>供应商名称（公章）：</w:t>
      </w:r>
    </w:p>
    <w:p w14:paraId="03A0B8F0">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val="en-US" w:eastAsia="zh-CN"/>
        </w:rPr>
        <w:t xml:space="preserve">               </w:t>
      </w:r>
      <w:r>
        <w:rPr>
          <w:rFonts w:hint="eastAsia" w:ascii="宋体" w:hAnsi="宋体" w:eastAsia="宋体" w:cs="宋体"/>
          <w:sz w:val="24"/>
        </w:rPr>
        <w:tab/>
      </w:r>
      <w:r>
        <w:rPr>
          <w:rFonts w:hint="eastAsia" w:ascii="宋体" w:hAnsi="宋体" w:eastAsia="宋体" w:cs="宋体"/>
          <w:sz w:val="24"/>
          <w:lang w:eastAsia="zh-CN"/>
        </w:rPr>
        <w:t>2024年</w:t>
      </w:r>
      <w:r>
        <w:rPr>
          <w:rFonts w:hint="eastAsia" w:ascii="宋体" w:hAnsi="宋体" w:eastAsia="宋体" w:cs="宋体"/>
          <w:sz w:val="24"/>
        </w:rPr>
        <w:t xml:space="preserve"> 月  日</w:t>
      </w:r>
    </w:p>
    <w:p w14:paraId="78B0FEC0">
      <w:pPr>
        <w:spacing w:line="360" w:lineRule="auto"/>
        <w:jc w:val="center"/>
        <w:outlineLvl w:val="0"/>
        <w:rPr>
          <w:rFonts w:cs="仿宋" w:asciiTheme="minorEastAsia" w:hAnsiTheme="minorEastAsia"/>
          <w:b/>
          <w:kern w:val="0"/>
          <w:sz w:val="36"/>
          <w:szCs w:val="36"/>
        </w:rPr>
      </w:pPr>
    </w:p>
    <w:p w14:paraId="6E09C276">
      <w:pPr>
        <w:spacing w:line="360" w:lineRule="auto"/>
        <w:jc w:val="center"/>
        <w:outlineLvl w:val="0"/>
        <w:rPr>
          <w:rFonts w:cs="仿宋" w:asciiTheme="minorEastAsia" w:hAnsiTheme="minorEastAsia"/>
          <w:b/>
          <w:kern w:val="0"/>
          <w:sz w:val="36"/>
          <w:szCs w:val="36"/>
        </w:rPr>
      </w:pPr>
    </w:p>
    <w:p w14:paraId="2E662F7A">
      <w:pPr>
        <w:spacing w:line="360" w:lineRule="auto"/>
        <w:jc w:val="center"/>
        <w:outlineLvl w:val="0"/>
        <w:rPr>
          <w:rFonts w:cs="仿宋" w:asciiTheme="minorEastAsia" w:hAnsiTheme="minorEastAsia"/>
          <w:b/>
          <w:kern w:val="0"/>
          <w:sz w:val="36"/>
          <w:szCs w:val="36"/>
        </w:rPr>
      </w:pPr>
    </w:p>
    <w:p w14:paraId="44580AE4">
      <w:pPr>
        <w:spacing w:line="360" w:lineRule="auto"/>
        <w:jc w:val="center"/>
        <w:outlineLvl w:val="0"/>
        <w:rPr>
          <w:rFonts w:cs="仿宋" w:asciiTheme="minorEastAsia" w:hAnsiTheme="minorEastAsia"/>
          <w:b/>
          <w:kern w:val="0"/>
          <w:sz w:val="36"/>
          <w:szCs w:val="36"/>
        </w:rPr>
      </w:pPr>
    </w:p>
    <w:p w14:paraId="243E3319">
      <w:pPr>
        <w:spacing w:line="360" w:lineRule="auto"/>
        <w:jc w:val="center"/>
        <w:outlineLvl w:val="0"/>
        <w:rPr>
          <w:rFonts w:cs="仿宋" w:asciiTheme="minorEastAsia" w:hAnsiTheme="minorEastAsia"/>
          <w:b/>
          <w:kern w:val="0"/>
          <w:sz w:val="36"/>
          <w:szCs w:val="36"/>
        </w:rPr>
      </w:pPr>
    </w:p>
    <w:p w14:paraId="0767A701">
      <w:pPr>
        <w:spacing w:line="360" w:lineRule="auto"/>
        <w:jc w:val="center"/>
        <w:outlineLvl w:val="0"/>
        <w:rPr>
          <w:rFonts w:cs="仿宋" w:asciiTheme="minorEastAsia" w:hAnsiTheme="minorEastAsia"/>
          <w:b/>
          <w:kern w:val="0"/>
          <w:sz w:val="36"/>
          <w:szCs w:val="36"/>
        </w:rPr>
      </w:pPr>
    </w:p>
    <w:p w14:paraId="6C7D7BA6">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14:paraId="03AF9262">
      <w:pPr>
        <w:pStyle w:val="5"/>
        <w:jc w:val="center"/>
        <w:rPr>
          <w:sz w:val="32"/>
          <w:szCs w:val="32"/>
        </w:rPr>
      </w:pPr>
      <w:r>
        <w:rPr>
          <w:rFonts w:hint="eastAsia"/>
          <w:sz w:val="32"/>
          <w:szCs w:val="32"/>
        </w:rPr>
        <w:t>一 、 报价函</w:t>
      </w:r>
    </w:p>
    <w:p w14:paraId="48B96475">
      <w:pPr>
        <w:pStyle w:val="8"/>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14:paraId="134D9502">
      <w:pPr>
        <w:pStyle w:val="29"/>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highlight w:val="none"/>
          <w:u w:val="single"/>
          <w:lang w:val="en-US" w:eastAsia="zh-CN"/>
        </w:rPr>
        <w:t>的</w:t>
      </w:r>
      <w:r>
        <w:rPr>
          <w:rFonts w:hint="eastAsia" w:ascii="宋体" w:hAnsi="宋体" w:eastAsia="宋体" w:cs="宋体"/>
          <w:sz w:val="24"/>
          <w:highlight w:val="none"/>
        </w:rPr>
        <w:t>询</w:t>
      </w:r>
      <w:r>
        <w:rPr>
          <w:rFonts w:hint="eastAsia" w:ascii="宋体" w:hAnsi="宋体" w:eastAsia="宋体" w:cs="宋体"/>
          <w:sz w:val="24"/>
        </w:rPr>
        <w:t>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14:paraId="27DC726A">
      <w:pPr>
        <w:pStyle w:val="29"/>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14:paraId="46DFE0B6">
      <w:pPr>
        <w:pStyle w:val="29"/>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14:paraId="2DA04121">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14:paraId="7ED16875">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14:paraId="185138F2">
      <w:pPr>
        <w:pStyle w:val="8"/>
        <w:ind w:firstLine="480" w:firstLineChars="200"/>
        <w:jc w:val="left"/>
        <w:rPr>
          <w:rFonts w:hAnsi="宋体" w:cs="宋体"/>
        </w:rPr>
      </w:pPr>
    </w:p>
    <w:p w14:paraId="1BD8AD02">
      <w:pPr>
        <w:pStyle w:val="8"/>
        <w:ind w:firstLine="480" w:firstLineChars="200"/>
        <w:jc w:val="left"/>
        <w:rPr>
          <w:rFonts w:hAnsi="宋体" w:cs="宋体"/>
        </w:rPr>
      </w:pPr>
    </w:p>
    <w:p w14:paraId="00EFCC87">
      <w:pPr>
        <w:pStyle w:val="8"/>
        <w:jc w:val="left"/>
        <w:rPr>
          <w:rFonts w:hAnsi="宋体" w:cs="宋体"/>
        </w:rPr>
      </w:pPr>
      <w:r>
        <w:rPr>
          <w:rFonts w:hint="eastAsia" w:hAnsi="宋体" w:cs="宋体"/>
        </w:rPr>
        <w:t>供应商名称：（盖单位公章）</w:t>
      </w:r>
    </w:p>
    <w:p w14:paraId="52631221">
      <w:pPr>
        <w:pStyle w:val="8"/>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14:paraId="16BEE2DA">
      <w:pPr>
        <w:pStyle w:val="8"/>
        <w:tabs>
          <w:tab w:val="left" w:pos="4101"/>
        </w:tabs>
        <w:jc w:val="left"/>
        <w:rPr>
          <w:rFonts w:hAnsi="宋体" w:cs="宋体"/>
        </w:rPr>
      </w:pPr>
      <w:r>
        <w:rPr>
          <w:rFonts w:hint="eastAsia" w:hAnsi="宋体" w:cs="宋体"/>
        </w:rPr>
        <w:t>地址：</w:t>
      </w:r>
    </w:p>
    <w:p w14:paraId="44FCC712">
      <w:pPr>
        <w:pStyle w:val="8"/>
        <w:tabs>
          <w:tab w:val="left" w:pos="4101"/>
        </w:tabs>
        <w:jc w:val="left"/>
        <w:rPr>
          <w:rFonts w:hAnsi="宋体" w:cs="宋体"/>
        </w:rPr>
      </w:pPr>
      <w:r>
        <w:rPr>
          <w:rFonts w:hint="eastAsia" w:hAnsi="宋体" w:cs="宋体"/>
        </w:rPr>
        <w:t>电话</w:t>
      </w:r>
      <w:r>
        <w:rPr>
          <w:rFonts w:hint="eastAsia" w:hAnsi="宋体" w:cs="宋体"/>
          <w:spacing w:val="-17"/>
        </w:rPr>
        <w:t>：</w:t>
      </w:r>
    </w:p>
    <w:p w14:paraId="22BD34B6">
      <w:pPr>
        <w:pStyle w:val="8"/>
        <w:tabs>
          <w:tab w:val="left" w:pos="4101"/>
        </w:tabs>
        <w:jc w:val="left"/>
        <w:rPr>
          <w:rFonts w:hint="eastAsia" w:hAnsi="宋体" w:cs="宋体"/>
        </w:rPr>
        <w:sectPr>
          <w:pgSz w:w="11906" w:h="16838"/>
          <w:pgMar w:top="1440" w:right="1800" w:bottom="1440" w:left="1800" w:header="851" w:footer="992" w:gutter="0"/>
          <w:cols w:space="425" w:num="1"/>
          <w:docGrid w:type="lines" w:linePitch="312" w:charSpace="0"/>
        </w:sectPr>
      </w:pPr>
      <w:r>
        <w:rPr>
          <w:rFonts w:hint="eastAsia" w:hAnsi="宋体" w:cs="宋体"/>
        </w:rPr>
        <w:t>日 期 ：</w:t>
      </w:r>
      <w:r>
        <w:rPr>
          <w:rFonts w:hint="eastAsia" w:hAnsi="宋体" w:cs="宋体"/>
          <w:lang w:val="en-US" w:eastAsia="zh-CN"/>
        </w:rPr>
        <w:t xml:space="preserve">  </w:t>
      </w:r>
      <w:r>
        <w:rPr>
          <w:rFonts w:hint="eastAsia" w:hAnsi="宋体" w:cs="宋体"/>
        </w:rPr>
        <w:t xml:space="preserve"> 年 </w:t>
      </w:r>
      <w:r>
        <w:rPr>
          <w:rFonts w:hint="eastAsia" w:hAnsi="宋体" w:cs="宋体"/>
          <w:lang w:val="en-US" w:eastAsia="zh-CN"/>
        </w:rPr>
        <w:t xml:space="preserve">  </w:t>
      </w:r>
      <w:r>
        <w:rPr>
          <w:rFonts w:hint="eastAsia" w:hAnsi="宋体" w:cs="宋体"/>
        </w:rPr>
        <w:t>月</w:t>
      </w:r>
      <w:r>
        <w:rPr>
          <w:rFonts w:hint="eastAsia" w:hAnsi="宋体" w:cs="宋体"/>
          <w:lang w:val="en-US" w:eastAsia="zh-CN"/>
        </w:rPr>
        <w:t xml:space="preserve">  </w:t>
      </w:r>
      <w:r>
        <w:rPr>
          <w:rFonts w:hint="eastAsia" w:hAnsi="宋体" w:cs="宋体"/>
        </w:rPr>
        <w:t xml:space="preserve"> 日</w:t>
      </w:r>
    </w:p>
    <w:p w14:paraId="384907E1">
      <w:pPr>
        <w:pStyle w:val="30"/>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14:paraId="0555F97C">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5CBDA037">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rPr>
        <w:t>：</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highlight w:val="none"/>
        </w:rPr>
        <w:t>的</w:t>
      </w:r>
      <w:r>
        <w:rPr>
          <w:rFonts w:hint="eastAsia" w:cs="仿宋" w:asciiTheme="minorEastAsia" w:hAnsiTheme="minorEastAsia"/>
          <w:sz w:val="24"/>
        </w:rPr>
        <w:t>实施</w:t>
      </w:r>
      <w:r>
        <w:rPr>
          <w:rFonts w:hint="eastAsia" w:cs="仿宋" w:asciiTheme="minorEastAsia" w:hAnsiTheme="minorEastAsia"/>
          <w:kern w:val="0"/>
          <w:sz w:val="24"/>
          <w:lang w:val="zh-CN"/>
        </w:rPr>
        <w:t>。</w:t>
      </w:r>
    </w:p>
    <w:p w14:paraId="6E65B85B">
      <w:pPr>
        <w:spacing w:line="360" w:lineRule="auto"/>
        <w:jc w:val="center"/>
        <w:rPr>
          <w:rFonts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6"/>
        <w:tblW w:w="13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306"/>
        <w:gridCol w:w="763"/>
        <w:gridCol w:w="4637"/>
        <w:gridCol w:w="825"/>
        <w:gridCol w:w="875"/>
        <w:gridCol w:w="1238"/>
        <w:gridCol w:w="1537"/>
        <w:gridCol w:w="1426"/>
      </w:tblGrid>
      <w:tr w14:paraId="1C8D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4" w:type="dxa"/>
            <w:vAlign w:val="center"/>
          </w:tcPr>
          <w:p w14:paraId="4BC4D819">
            <w:pPr>
              <w:spacing w:line="360" w:lineRule="auto"/>
              <w:jc w:val="center"/>
              <w:rPr>
                <w:rFonts w:cs="仿宋" w:asciiTheme="minorEastAsia" w:hAnsiTheme="minorEastAsia"/>
                <w:b/>
                <w:sz w:val="24"/>
              </w:rPr>
            </w:pPr>
            <w:r>
              <w:rPr>
                <w:rFonts w:hint="eastAsia" w:cs="仿宋" w:asciiTheme="minorEastAsia" w:hAnsiTheme="minorEastAsia"/>
                <w:b/>
                <w:sz w:val="24"/>
              </w:rPr>
              <w:t>序号</w:t>
            </w:r>
          </w:p>
        </w:tc>
        <w:tc>
          <w:tcPr>
            <w:tcW w:w="1306" w:type="dxa"/>
            <w:vAlign w:val="center"/>
          </w:tcPr>
          <w:p w14:paraId="371BB65F">
            <w:pPr>
              <w:spacing w:line="360" w:lineRule="auto"/>
              <w:jc w:val="center"/>
              <w:rPr>
                <w:rFonts w:cs="仿宋" w:asciiTheme="minorEastAsia" w:hAnsiTheme="minorEastAsia"/>
                <w:b/>
                <w:sz w:val="24"/>
              </w:rPr>
            </w:pPr>
            <w:r>
              <w:rPr>
                <w:rFonts w:hint="eastAsia" w:cs="仿宋" w:asciiTheme="minorEastAsia" w:hAnsiTheme="minorEastAsia"/>
                <w:b/>
                <w:sz w:val="24"/>
              </w:rPr>
              <w:t>名称</w:t>
            </w:r>
          </w:p>
        </w:tc>
        <w:tc>
          <w:tcPr>
            <w:tcW w:w="763" w:type="dxa"/>
            <w:vAlign w:val="center"/>
          </w:tcPr>
          <w:p w14:paraId="407CDB8D">
            <w:pPr>
              <w:spacing w:line="360" w:lineRule="auto"/>
              <w:jc w:val="center"/>
              <w:rPr>
                <w:rFonts w:cs="仿宋" w:asciiTheme="minorEastAsia" w:hAnsiTheme="minorEastAsia"/>
                <w:b/>
                <w:sz w:val="24"/>
              </w:rPr>
            </w:pPr>
            <w:r>
              <w:rPr>
                <w:rFonts w:hint="eastAsia" w:cs="仿宋" w:asciiTheme="minorEastAsia" w:hAnsiTheme="minorEastAsia"/>
                <w:b/>
                <w:sz w:val="24"/>
              </w:rPr>
              <w:t>品牌</w:t>
            </w:r>
          </w:p>
        </w:tc>
        <w:tc>
          <w:tcPr>
            <w:tcW w:w="4637" w:type="dxa"/>
            <w:vAlign w:val="center"/>
          </w:tcPr>
          <w:p w14:paraId="76823F4D">
            <w:pPr>
              <w:spacing w:line="360" w:lineRule="auto"/>
              <w:jc w:val="center"/>
              <w:rPr>
                <w:rFonts w:cs="仿宋" w:asciiTheme="minorEastAsia" w:hAnsiTheme="minorEastAsia"/>
                <w:b/>
                <w:sz w:val="24"/>
              </w:rPr>
            </w:pPr>
            <w:r>
              <w:rPr>
                <w:rFonts w:hint="eastAsia" w:cs="仿宋" w:asciiTheme="minorEastAsia" w:hAnsiTheme="minorEastAsia"/>
                <w:b/>
                <w:sz w:val="24"/>
              </w:rPr>
              <w:t>规格型号</w:t>
            </w:r>
          </w:p>
        </w:tc>
        <w:tc>
          <w:tcPr>
            <w:tcW w:w="825" w:type="dxa"/>
            <w:vAlign w:val="center"/>
          </w:tcPr>
          <w:p w14:paraId="16C215C1">
            <w:pPr>
              <w:spacing w:line="360" w:lineRule="auto"/>
              <w:jc w:val="center"/>
              <w:rPr>
                <w:rFonts w:cs="仿宋" w:asciiTheme="minorEastAsia" w:hAnsiTheme="minorEastAsia"/>
                <w:b/>
                <w:sz w:val="24"/>
              </w:rPr>
            </w:pPr>
            <w:r>
              <w:rPr>
                <w:rFonts w:hint="eastAsia" w:cs="仿宋" w:asciiTheme="minorEastAsia" w:hAnsiTheme="minorEastAsia"/>
                <w:b/>
                <w:sz w:val="24"/>
              </w:rPr>
              <w:t>数量</w:t>
            </w:r>
          </w:p>
        </w:tc>
        <w:tc>
          <w:tcPr>
            <w:tcW w:w="875" w:type="dxa"/>
            <w:vAlign w:val="center"/>
          </w:tcPr>
          <w:p w14:paraId="5F760E87">
            <w:pPr>
              <w:spacing w:line="360" w:lineRule="auto"/>
              <w:jc w:val="center"/>
              <w:rPr>
                <w:rFonts w:cs="仿宋" w:asciiTheme="minorEastAsia" w:hAnsiTheme="minorEastAsia"/>
                <w:b/>
                <w:sz w:val="24"/>
              </w:rPr>
            </w:pPr>
            <w:r>
              <w:rPr>
                <w:rFonts w:hint="eastAsia" w:cs="仿宋" w:asciiTheme="minorEastAsia" w:hAnsiTheme="minorEastAsia"/>
                <w:b/>
                <w:sz w:val="24"/>
              </w:rPr>
              <w:t>单位</w:t>
            </w:r>
          </w:p>
        </w:tc>
        <w:tc>
          <w:tcPr>
            <w:tcW w:w="1238" w:type="dxa"/>
            <w:vAlign w:val="center"/>
          </w:tcPr>
          <w:p w14:paraId="354631F7">
            <w:pPr>
              <w:spacing w:line="360" w:lineRule="auto"/>
              <w:jc w:val="center"/>
              <w:rPr>
                <w:rFonts w:cs="仿宋" w:asciiTheme="minorEastAsia" w:hAnsiTheme="minorEastAsia"/>
                <w:b/>
                <w:sz w:val="24"/>
              </w:rPr>
            </w:pPr>
            <w:r>
              <w:rPr>
                <w:rFonts w:hint="eastAsia" w:cs="仿宋" w:asciiTheme="minorEastAsia" w:hAnsiTheme="minorEastAsia"/>
                <w:b/>
                <w:sz w:val="24"/>
              </w:rPr>
              <w:t>单价</w:t>
            </w:r>
          </w:p>
        </w:tc>
        <w:tc>
          <w:tcPr>
            <w:tcW w:w="1537" w:type="dxa"/>
            <w:vAlign w:val="center"/>
          </w:tcPr>
          <w:p w14:paraId="69985152">
            <w:pPr>
              <w:spacing w:line="360" w:lineRule="auto"/>
              <w:jc w:val="center"/>
              <w:rPr>
                <w:rFonts w:cs="仿宋" w:asciiTheme="minorEastAsia" w:hAnsiTheme="minorEastAsia"/>
                <w:b/>
                <w:sz w:val="24"/>
              </w:rPr>
            </w:pPr>
            <w:r>
              <w:rPr>
                <w:rFonts w:hint="eastAsia" w:cs="仿宋" w:asciiTheme="minorEastAsia" w:hAnsiTheme="minorEastAsia"/>
                <w:b/>
                <w:sz w:val="24"/>
              </w:rPr>
              <w:t>总价</w:t>
            </w:r>
          </w:p>
        </w:tc>
        <w:tc>
          <w:tcPr>
            <w:tcW w:w="1426" w:type="dxa"/>
            <w:vAlign w:val="center"/>
          </w:tcPr>
          <w:p w14:paraId="50D3C39A">
            <w:pPr>
              <w:spacing w:line="360" w:lineRule="auto"/>
              <w:jc w:val="center"/>
              <w:rPr>
                <w:rFonts w:cs="仿宋" w:asciiTheme="minorEastAsia" w:hAnsiTheme="minorEastAsia"/>
                <w:b/>
                <w:sz w:val="24"/>
              </w:rPr>
            </w:pPr>
            <w:r>
              <w:rPr>
                <w:rFonts w:hint="eastAsia" w:cs="仿宋" w:asciiTheme="minorEastAsia" w:hAnsiTheme="minorEastAsia"/>
                <w:b/>
                <w:sz w:val="24"/>
              </w:rPr>
              <w:t>备注</w:t>
            </w:r>
          </w:p>
        </w:tc>
      </w:tr>
      <w:tr w14:paraId="0C94B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34" w:type="dxa"/>
            <w:vAlign w:val="center"/>
          </w:tcPr>
          <w:p w14:paraId="6EE19B63">
            <w:pPr>
              <w:pStyle w:val="4"/>
              <w:jc w:val="center"/>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1</w:t>
            </w:r>
          </w:p>
        </w:tc>
        <w:tc>
          <w:tcPr>
            <w:tcW w:w="1306" w:type="dxa"/>
            <w:vAlign w:val="center"/>
          </w:tcPr>
          <w:p w14:paraId="65BF6C3C">
            <w:pPr>
              <w:spacing w:line="360" w:lineRule="auto"/>
              <w:jc w:val="center"/>
              <w:rPr>
                <w:rFonts w:hint="default" w:cs="仿宋" w:asciiTheme="minorEastAsia" w:hAnsiTheme="minorEastAsia" w:eastAsiaTheme="minorEastAsia"/>
                <w:b/>
                <w:sz w:val="24"/>
                <w:lang w:val="en-US" w:eastAsia="zh-CN"/>
              </w:rPr>
            </w:pPr>
            <w:r>
              <w:rPr>
                <w:rFonts w:hint="eastAsia" w:cs="仿宋" w:asciiTheme="minorEastAsia" w:hAnsiTheme="minorEastAsia"/>
                <w:b/>
                <w:sz w:val="24"/>
                <w:lang w:val="en-US" w:eastAsia="zh-CN"/>
              </w:rPr>
              <w:t>重质碳酸钠</w:t>
            </w:r>
          </w:p>
        </w:tc>
        <w:tc>
          <w:tcPr>
            <w:tcW w:w="763" w:type="dxa"/>
            <w:vAlign w:val="center"/>
          </w:tcPr>
          <w:p w14:paraId="6FBA6480">
            <w:pPr>
              <w:spacing w:line="360" w:lineRule="auto"/>
              <w:jc w:val="center"/>
              <w:rPr>
                <w:rFonts w:hint="eastAsia" w:cs="仿宋" w:asciiTheme="minorEastAsia" w:hAnsiTheme="minorEastAsia" w:eastAsiaTheme="minorEastAsia"/>
                <w:b/>
                <w:sz w:val="24"/>
                <w:lang w:val="en-US" w:eastAsia="zh-CN"/>
              </w:rPr>
            </w:pPr>
            <w:r>
              <w:rPr>
                <w:rFonts w:hint="eastAsia" w:cs="仿宋" w:asciiTheme="minorEastAsia" w:hAnsiTheme="minorEastAsia"/>
                <w:b/>
                <w:sz w:val="24"/>
                <w:lang w:val="en-US" w:eastAsia="zh-CN"/>
              </w:rPr>
              <w:t>/</w:t>
            </w:r>
          </w:p>
        </w:tc>
        <w:tc>
          <w:tcPr>
            <w:tcW w:w="4637" w:type="dxa"/>
            <w:vAlign w:val="center"/>
          </w:tcPr>
          <w:p w14:paraId="5487795E">
            <w:pPr>
              <w:spacing w:line="360" w:lineRule="auto"/>
              <w:jc w:val="center"/>
              <w:rPr>
                <w:rFonts w:hint="eastAsia" w:cs="仿宋" w:asciiTheme="minorEastAsia" w:hAnsiTheme="minorEastAsia"/>
                <w:b/>
                <w:sz w:val="24"/>
                <w:lang w:val="en-US" w:eastAsia="zh-CN"/>
              </w:rPr>
            </w:pPr>
            <w:r>
              <w:rPr>
                <w:rFonts w:hint="eastAsia" w:cs="仿宋" w:asciiTheme="minorEastAsia" w:hAnsiTheme="minorEastAsia"/>
                <w:b/>
                <w:sz w:val="24"/>
                <w:lang w:val="en-US" w:eastAsia="zh-CN"/>
              </w:rPr>
              <w:t xml:space="preserve"> 符合《GB/T210-2022》中工业Ⅱ类合格品标准，含量(以干基Na2C03计)≥98%,袋装。</w:t>
            </w:r>
          </w:p>
        </w:tc>
        <w:tc>
          <w:tcPr>
            <w:tcW w:w="825" w:type="dxa"/>
            <w:vAlign w:val="center"/>
          </w:tcPr>
          <w:p w14:paraId="0B317B8B">
            <w:pPr>
              <w:spacing w:line="360" w:lineRule="auto"/>
              <w:jc w:val="center"/>
              <w:rPr>
                <w:rFonts w:hint="default" w:cs="仿宋" w:asciiTheme="minorEastAsia" w:hAnsiTheme="minorEastAsia" w:eastAsiaTheme="minorEastAsia"/>
                <w:b/>
                <w:sz w:val="24"/>
                <w:lang w:val="en-US" w:eastAsia="zh-CN"/>
              </w:rPr>
            </w:pPr>
            <w:r>
              <w:rPr>
                <w:rFonts w:hint="eastAsia" w:cs="仿宋" w:asciiTheme="minorEastAsia" w:hAnsiTheme="minorEastAsia"/>
                <w:b/>
                <w:sz w:val="24"/>
                <w:lang w:val="en-US" w:eastAsia="zh-CN"/>
              </w:rPr>
              <w:t>60</w:t>
            </w:r>
          </w:p>
        </w:tc>
        <w:tc>
          <w:tcPr>
            <w:tcW w:w="875" w:type="dxa"/>
            <w:vAlign w:val="center"/>
          </w:tcPr>
          <w:p w14:paraId="009B3367">
            <w:pPr>
              <w:spacing w:line="360" w:lineRule="auto"/>
              <w:jc w:val="center"/>
              <w:rPr>
                <w:rFonts w:hint="eastAsia" w:cs="仿宋" w:asciiTheme="minorEastAsia" w:hAnsiTheme="minorEastAsia" w:eastAsiaTheme="minorEastAsia"/>
                <w:b/>
                <w:sz w:val="24"/>
                <w:lang w:val="en-US" w:eastAsia="zh-CN"/>
              </w:rPr>
            </w:pPr>
            <w:r>
              <w:rPr>
                <w:rFonts w:hint="eastAsia" w:cs="仿宋" w:asciiTheme="minorEastAsia" w:hAnsiTheme="minorEastAsia"/>
                <w:b/>
                <w:sz w:val="24"/>
                <w:lang w:val="en-US" w:eastAsia="zh-CN"/>
              </w:rPr>
              <w:t>吨</w:t>
            </w:r>
          </w:p>
        </w:tc>
        <w:tc>
          <w:tcPr>
            <w:tcW w:w="1238" w:type="dxa"/>
            <w:vAlign w:val="center"/>
          </w:tcPr>
          <w:p w14:paraId="57196454">
            <w:pPr>
              <w:spacing w:line="360" w:lineRule="auto"/>
              <w:jc w:val="center"/>
              <w:rPr>
                <w:rFonts w:cs="仿宋" w:asciiTheme="minorEastAsia" w:hAnsiTheme="minorEastAsia"/>
                <w:b/>
                <w:sz w:val="24"/>
              </w:rPr>
            </w:pPr>
          </w:p>
        </w:tc>
        <w:tc>
          <w:tcPr>
            <w:tcW w:w="1537" w:type="dxa"/>
            <w:vAlign w:val="center"/>
          </w:tcPr>
          <w:p w14:paraId="14B04D40">
            <w:pPr>
              <w:spacing w:line="360" w:lineRule="auto"/>
              <w:jc w:val="center"/>
              <w:rPr>
                <w:rFonts w:cs="仿宋" w:asciiTheme="minorEastAsia" w:hAnsiTheme="minorEastAsia"/>
                <w:b/>
                <w:sz w:val="24"/>
              </w:rPr>
            </w:pPr>
          </w:p>
        </w:tc>
        <w:tc>
          <w:tcPr>
            <w:tcW w:w="1426" w:type="dxa"/>
            <w:vAlign w:val="center"/>
          </w:tcPr>
          <w:p w14:paraId="73154F23">
            <w:pPr>
              <w:spacing w:line="360" w:lineRule="auto"/>
              <w:jc w:val="center"/>
              <w:rPr>
                <w:rFonts w:hint="default" w:cs="仿宋" w:asciiTheme="minorEastAsia" w:hAnsiTheme="minorEastAsia" w:eastAsiaTheme="minorEastAsia"/>
                <w:b/>
                <w:sz w:val="24"/>
                <w:lang w:val="en-US" w:eastAsia="zh-CN"/>
              </w:rPr>
            </w:pPr>
          </w:p>
        </w:tc>
      </w:tr>
      <w:tr w14:paraId="6944E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3" w:type="dxa"/>
            <w:gridSpan w:val="3"/>
            <w:vAlign w:val="center"/>
          </w:tcPr>
          <w:p w14:paraId="6456DB1E">
            <w:pPr>
              <w:spacing w:line="360" w:lineRule="auto"/>
              <w:jc w:val="center"/>
              <w:rPr>
                <w:rFonts w:cs="仿宋" w:asciiTheme="minorEastAsia" w:hAnsiTheme="minorEastAsia"/>
                <w:b/>
                <w:sz w:val="24"/>
              </w:rPr>
            </w:pPr>
            <w:r>
              <w:rPr>
                <w:rFonts w:hint="eastAsia" w:cs="仿宋" w:asciiTheme="minorEastAsia" w:hAnsiTheme="minorEastAsia"/>
                <w:b/>
                <w:sz w:val="24"/>
              </w:rPr>
              <w:t>响应报价合计（小写）</w:t>
            </w:r>
          </w:p>
        </w:tc>
        <w:tc>
          <w:tcPr>
            <w:tcW w:w="10538" w:type="dxa"/>
            <w:gridSpan w:val="6"/>
            <w:vAlign w:val="center"/>
          </w:tcPr>
          <w:p w14:paraId="19E403A6">
            <w:pPr>
              <w:spacing w:line="360" w:lineRule="auto"/>
              <w:jc w:val="center"/>
              <w:rPr>
                <w:rFonts w:cs="仿宋" w:asciiTheme="minorEastAsia" w:hAnsiTheme="minorEastAsia"/>
                <w:sz w:val="24"/>
              </w:rPr>
            </w:pPr>
          </w:p>
        </w:tc>
      </w:tr>
      <w:tr w14:paraId="7BA0F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3" w:type="dxa"/>
            <w:gridSpan w:val="3"/>
            <w:vAlign w:val="center"/>
          </w:tcPr>
          <w:p w14:paraId="432DF64D">
            <w:pPr>
              <w:spacing w:line="360" w:lineRule="auto"/>
              <w:jc w:val="center"/>
              <w:rPr>
                <w:rFonts w:cs="仿宋" w:asciiTheme="minorEastAsia" w:hAnsiTheme="minorEastAsia"/>
                <w:b/>
                <w:sz w:val="24"/>
              </w:rPr>
            </w:pPr>
            <w:r>
              <w:rPr>
                <w:rFonts w:hint="eastAsia" w:cs="仿宋" w:asciiTheme="minorEastAsia" w:hAnsiTheme="minorEastAsia"/>
                <w:b/>
                <w:sz w:val="24"/>
              </w:rPr>
              <w:t>响应报价合计（大写）</w:t>
            </w:r>
          </w:p>
        </w:tc>
        <w:tc>
          <w:tcPr>
            <w:tcW w:w="10538" w:type="dxa"/>
            <w:gridSpan w:val="6"/>
            <w:vAlign w:val="center"/>
          </w:tcPr>
          <w:p w14:paraId="05A65EDE">
            <w:pPr>
              <w:spacing w:line="360" w:lineRule="auto"/>
              <w:jc w:val="center"/>
              <w:rPr>
                <w:rFonts w:cs="仿宋" w:asciiTheme="minorEastAsia" w:hAnsiTheme="minorEastAsia"/>
                <w:sz w:val="24"/>
              </w:rPr>
            </w:pPr>
          </w:p>
        </w:tc>
      </w:tr>
      <w:tr w14:paraId="7A8C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3" w:type="dxa"/>
            <w:gridSpan w:val="3"/>
            <w:vAlign w:val="center"/>
          </w:tcPr>
          <w:p w14:paraId="49A6F625">
            <w:pPr>
              <w:spacing w:line="360" w:lineRule="auto"/>
              <w:jc w:val="center"/>
              <w:rPr>
                <w:rFonts w:cs="仿宋" w:asciiTheme="minorEastAsia" w:hAnsiTheme="minorEastAsia"/>
                <w:b/>
                <w:sz w:val="24"/>
              </w:rPr>
            </w:pPr>
            <w:r>
              <w:rPr>
                <w:rFonts w:hint="eastAsia" w:cs="仿宋" w:asciiTheme="minorEastAsia" w:hAnsiTheme="minorEastAsia"/>
                <w:b/>
                <w:sz w:val="24"/>
              </w:rPr>
              <w:t>税率</w:t>
            </w:r>
          </w:p>
        </w:tc>
        <w:tc>
          <w:tcPr>
            <w:tcW w:w="10538" w:type="dxa"/>
            <w:gridSpan w:val="6"/>
            <w:vAlign w:val="center"/>
          </w:tcPr>
          <w:p w14:paraId="06239F29">
            <w:pPr>
              <w:spacing w:line="360" w:lineRule="auto"/>
              <w:jc w:val="center"/>
              <w:rPr>
                <w:rFonts w:cs="仿宋" w:asciiTheme="minorEastAsia" w:hAnsiTheme="minorEastAsia"/>
                <w:sz w:val="24"/>
              </w:rPr>
            </w:pPr>
            <w:r>
              <w:rPr>
                <w:rFonts w:hint="eastAsia" w:cs="仿宋" w:asciiTheme="minorEastAsia" w:hAnsiTheme="minorEastAsia"/>
                <w:sz w:val="24"/>
                <w:u w:val="single"/>
              </w:rPr>
              <w:t xml:space="preserve">    </w:t>
            </w:r>
            <w:r>
              <w:rPr>
                <w:rFonts w:hint="eastAsia" w:cs="仿宋" w:asciiTheme="minorEastAsia" w:hAnsiTheme="minorEastAsia"/>
                <w:sz w:val="24"/>
              </w:rPr>
              <w:t xml:space="preserve"> %</w:t>
            </w:r>
          </w:p>
        </w:tc>
      </w:tr>
    </w:tbl>
    <w:p w14:paraId="06093D76">
      <w:pPr>
        <w:snapToGrid w:val="0"/>
        <w:spacing w:line="360" w:lineRule="auto"/>
        <w:ind w:left="480"/>
        <w:rPr>
          <w:rFonts w:cs="仿宋" w:asciiTheme="minorEastAsia" w:hAnsiTheme="minorEastAsia"/>
          <w:b/>
          <w:kern w:val="0"/>
          <w:sz w:val="24"/>
          <w:lang w:val="zh-CN"/>
        </w:rPr>
      </w:pPr>
      <w:r>
        <w:rPr>
          <w:rFonts w:hint="eastAsia" w:cs="仿宋" w:asciiTheme="minorEastAsia" w:hAnsiTheme="minorEastAsia"/>
          <w:b/>
          <w:kern w:val="0"/>
          <w:sz w:val="24"/>
          <w:lang w:val="zh-CN"/>
        </w:rPr>
        <w:t>注：</w:t>
      </w:r>
    </w:p>
    <w:p w14:paraId="6D5202C3">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14:paraId="0D894EFF">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14:paraId="203DBF74">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3、特别提示：采购人将对项目名称和项目编号，成交供应商名称、成交金额予以公示。</w:t>
      </w:r>
    </w:p>
    <w:p w14:paraId="09FD5EEA">
      <w:pPr>
        <w:pStyle w:val="8"/>
      </w:pPr>
    </w:p>
    <w:p w14:paraId="7A767638">
      <w:pPr>
        <w:pStyle w:val="9"/>
      </w:pPr>
    </w:p>
    <w:p w14:paraId="34006077"/>
    <w:p w14:paraId="114A8968">
      <w:pPr>
        <w:pStyle w:val="8"/>
      </w:pPr>
    </w:p>
    <w:p w14:paraId="3E48ADC1">
      <w:pPr>
        <w:pStyle w:val="9"/>
      </w:pPr>
    </w:p>
    <w:p w14:paraId="34CF9983"/>
    <w:p w14:paraId="376E20DD">
      <w:pPr>
        <w:pStyle w:val="8"/>
      </w:pPr>
    </w:p>
    <w:p w14:paraId="68DB7277">
      <w:pPr>
        <w:pStyle w:val="9"/>
      </w:pPr>
    </w:p>
    <w:p w14:paraId="4E80C892"/>
    <w:p w14:paraId="4C4817D9">
      <w:pPr>
        <w:pStyle w:val="8"/>
      </w:pPr>
    </w:p>
    <w:p w14:paraId="494FF455">
      <w:pPr>
        <w:sectPr>
          <w:pgSz w:w="16838" w:h="11906" w:orient="landscape"/>
          <w:pgMar w:top="1803" w:right="1440" w:bottom="1803" w:left="1440" w:header="851" w:footer="992" w:gutter="0"/>
          <w:cols w:space="0" w:num="1"/>
          <w:docGrid w:type="lines" w:linePitch="319" w:charSpace="0"/>
        </w:sectPr>
      </w:pPr>
    </w:p>
    <w:p w14:paraId="5C0D19D4">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14:paraId="7F809D42">
      <w:pPr>
        <w:pStyle w:val="12"/>
        <w:spacing w:before="100" w:beforeAutospacing="1" w:after="100" w:afterAutospacing="1" w:line="360" w:lineRule="auto"/>
        <w:jc w:val="both"/>
        <w:rPr>
          <w:rFonts w:hint="eastAsia" w:hAnsi="宋体" w:cs="宋体" w:eastAsiaTheme="minorEastAsia"/>
          <w:b/>
          <w:sz w:val="32"/>
          <w:szCs w:val="32"/>
          <w:lang w:eastAsia="zh-CN"/>
        </w:rPr>
      </w:pPr>
      <w:r>
        <w:rPr>
          <w:rFonts w:hint="eastAsia" w:cs="仿宋" w:asciiTheme="minorEastAsia" w:hAnsiTheme="minorEastAsia"/>
          <w:b/>
          <w:spacing w:val="6"/>
          <w:sz w:val="32"/>
          <w:szCs w:val="32"/>
        </w:rPr>
        <w:t>附件</w:t>
      </w:r>
      <w:r>
        <w:rPr>
          <w:rFonts w:hint="eastAsia" w:hAnsi="宋体" w:cs="宋体"/>
          <w:b/>
          <w:sz w:val="32"/>
          <w:szCs w:val="32"/>
          <w:lang w:val="en-US" w:eastAsia="zh-CN"/>
        </w:rPr>
        <w:t xml:space="preserve">1           </w:t>
      </w:r>
      <w:r>
        <w:rPr>
          <w:rFonts w:hint="eastAsia" w:hAnsi="宋体" w:cs="宋体"/>
          <w:b/>
          <w:sz w:val="32"/>
          <w:szCs w:val="32"/>
        </w:rPr>
        <w:t>退还</w:t>
      </w:r>
      <w:r>
        <w:rPr>
          <w:rFonts w:hint="eastAsia" w:hAnsi="宋体" w:cs="宋体"/>
          <w:b/>
          <w:sz w:val="32"/>
          <w:szCs w:val="32"/>
          <w:lang w:val="en-US" w:eastAsia="zh-CN"/>
        </w:rPr>
        <w:t>询价</w:t>
      </w:r>
      <w:r>
        <w:rPr>
          <w:rFonts w:hint="eastAsia" w:hAnsi="宋体" w:cs="宋体"/>
          <w:b/>
          <w:sz w:val="32"/>
          <w:szCs w:val="32"/>
        </w:rPr>
        <w:t>保证金申请书</w:t>
      </w:r>
      <w:r>
        <w:rPr>
          <w:rFonts w:hint="eastAsia" w:hAnsi="宋体" w:cs="宋体"/>
          <w:b/>
          <w:sz w:val="32"/>
          <w:szCs w:val="32"/>
          <w:lang w:eastAsia="zh-CN"/>
        </w:rPr>
        <w:t>（</w:t>
      </w:r>
      <w:r>
        <w:rPr>
          <w:rFonts w:hint="eastAsia" w:hAnsi="宋体" w:cs="宋体"/>
          <w:b/>
          <w:sz w:val="32"/>
          <w:szCs w:val="32"/>
          <w:lang w:val="en-US" w:eastAsia="zh-CN"/>
        </w:rPr>
        <w:t>如有</w:t>
      </w:r>
      <w:r>
        <w:rPr>
          <w:rFonts w:hint="eastAsia" w:hAnsi="宋体" w:cs="宋体"/>
          <w:b/>
          <w:sz w:val="32"/>
          <w:szCs w:val="32"/>
          <w:lang w:eastAsia="zh-CN"/>
        </w:rPr>
        <w:t>）</w:t>
      </w:r>
    </w:p>
    <w:p w14:paraId="6A87CB3D">
      <w:pPr>
        <w:spacing w:line="360" w:lineRule="auto"/>
        <w:rPr>
          <w:rFonts w:ascii="宋体" w:hAnsi="宋体" w:cs="宋体"/>
          <w:sz w:val="24"/>
        </w:rPr>
      </w:pPr>
      <w:r>
        <w:rPr>
          <w:rFonts w:hint="eastAsia" w:ascii="宋体" w:hAnsi="宋体" w:cs="宋体"/>
          <w:sz w:val="24"/>
        </w:rPr>
        <w:t>致：</w:t>
      </w:r>
      <w:r>
        <w:rPr>
          <w:rFonts w:hint="eastAsia" w:ascii="宋体" w:hAnsi="宋体" w:cs="宋体"/>
          <w:sz w:val="24"/>
          <w:u w:val="single"/>
        </w:rPr>
        <w:t>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14:paraId="755FD958">
      <w:pPr>
        <w:spacing w:line="360" w:lineRule="auto"/>
        <w:ind w:firstLine="480"/>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ascii="宋体" w:hAnsi="宋体" w:cs="宋体"/>
          <w:sz w:val="24"/>
          <w:highlight w:val="none"/>
        </w:rPr>
        <w:t>的</w:t>
      </w:r>
      <w:r>
        <w:rPr>
          <w:rFonts w:hint="eastAsia" w:ascii="宋体" w:hAnsi="宋体" w:cs="宋体"/>
          <w:sz w:val="24"/>
          <w:highlight w:val="none"/>
          <w:lang w:val="en-US" w:eastAsia="zh-CN"/>
        </w:rPr>
        <w:t>报</w:t>
      </w:r>
      <w:r>
        <w:rPr>
          <w:rFonts w:hint="eastAsia" w:ascii="宋体" w:hAnsi="宋体" w:cs="宋体"/>
          <w:sz w:val="24"/>
          <w:lang w:val="en-US" w:eastAsia="zh-CN"/>
        </w:rPr>
        <w:t>价</w:t>
      </w:r>
      <w:r>
        <w:rPr>
          <w:rFonts w:hint="eastAsia" w:ascii="宋体" w:hAnsi="宋体" w:cs="宋体"/>
          <w:sz w:val="24"/>
        </w:rPr>
        <w:t>，现申请退还该笔</w:t>
      </w:r>
      <w:r>
        <w:rPr>
          <w:rFonts w:hint="eastAsia" w:ascii="宋体" w:hAnsi="宋体" w:cs="宋体"/>
          <w:sz w:val="24"/>
          <w:lang w:val="en-US" w:eastAsia="zh-CN"/>
        </w:rPr>
        <w:t>询价</w:t>
      </w:r>
      <w:r>
        <w:rPr>
          <w:rFonts w:hint="eastAsia" w:ascii="宋体" w:hAnsi="宋体" w:cs="宋体"/>
          <w:sz w:val="24"/>
        </w:rPr>
        <w:t>保证金，本申请书也作为收款凭证。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3680"/>
        <w:gridCol w:w="1320"/>
        <w:gridCol w:w="2226"/>
      </w:tblGrid>
      <w:tr w14:paraId="4C5EE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607DF37D">
            <w:pPr>
              <w:spacing w:line="360" w:lineRule="auto"/>
              <w:jc w:val="center"/>
              <w:rPr>
                <w:rFonts w:ascii="宋体" w:hAnsi="宋体" w:cs="宋体"/>
                <w:sz w:val="24"/>
              </w:rPr>
            </w:pPr>
            <w:r>
              <w:rPr>
                <w:rFonts w:hint="eastAsia" w:ascii="宋体" w:hAnsi="宋体" w:cs="宋体"/>
                <w:sz w:val="24"/>
              </w:rPr>
              <w:t>申请人信息</w:t>
            </w:r>
          </w:p>
        </w:tc>
        <w:tc>
          <w:tcPr>
            <w:tcW w:w="7226" w:type="dxa"/>
            <w:gridSpan w:val="3"/>
            <w:vAlign w:val="center"/>
          </w:tcPr>
          <w:p w14:paraId="3434F28D">
            <w:pPr>
              <w:spacing w:line="360" w:lineRule="auto"/>
              <w:rPr>
                <w:rFonts w:ascii="宋体" w:hAnsi="宋体" w:cs="宋体"/>
                <w:sz w:val="24"/>
              </w:rPr>
            </w:pPr>
            <w:r>
              <w:rPr>
                <w:rFonts w:hint="eastAsia" w:ascii="宋体" w:hAnsi="宋体" w:cs="宋体"/>
                <w:sz w:val="24"/>
              </w:rPr>
              <w:t xml:space="preserve">供应商（加盖公章或财务专用章）： </w:t>
            </w:r>
          </w:p>
        </w:tc>
      </w:tr>
      <w:tr w14:paraId="45C9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4BFA7AED">
            <w:pPr>
              <w:spacing w:line="360" w:lineRule="auto"/>
              <w:jc w:val="center"/>
              <w:rPr>
                <w:rFonts w:ascii="宋体" w:hAnsi="宋体" w:cs="宋体"/>
                <w:sz w:val="24"/>
              </w:rPr>
            </w:pPr>
          </w:p>
        </w:tc>
        <w:tc>
          <w:tcPr>
            <w:tcW w:w="3680" w:type="dxa"/>
            <w:vAlign w:val="center"/>
          </w:tcPr>
          <w:p w14:paraId="05346884">
            <w:pPr>
              <w:spacing w:line="360" w:lineRule="auto"/>
              <w:rPr>
                <w:rFonts w:ascii="宋体" w:hAnsi="宋体" w:cs="宋体"/>
                <w:sz w:val="24"/>
              </w:rPr>
            </w:pPr>
            <w:r>
              <w:rPr>
                <w:rFonts w:hint="eastAsia" w:ascii="宋体" w:hAnsi="宋体" w:cs="宋体"/>
                <w:sz w:val="24"/>
              </w:rPr>
              <w:t>财务联系人：</w:t>
            </w:r>
          </w:p>
        </w:tc>
        <w:tc>
          <w:tcPr>
            <w:tcW w:w="1320" w:type="dxa"/>
            <w:vAlign w:val="center"/>
          </w:tcPr>
          <w:p w14:paraId="5EF2A02A">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3DA04517">
            <w:pPr>
              <w:spacing w:line="360" w:lineRule="auto"/>
              <w:rPr>
                <w:rFonts w:ascii="宋体" w:hAnsi="宋体" w:cs="宋体"/>
                <w:sz w:val="24"/>
              </w:rPr>
            </w:pPr>
          </w:p>
        </w:tc>
      </w:tr>
      <w:tr w14:paraId="15B94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6E7A9459">
            <w:pPr>
              <w:spacing w:line="360" w:lineRule="auto"/>
              <w:jc w:val="center"/>
              <w:rPr>
                <w:rFonts w:ascii="宋体" w:hAnsi="宋体" w:cs="宋体"/>
                <w:sz w:val="24"/>
              </w:rPr>
            </w:pPr>
          </w:p>
        </w:tc>
        <w:tc>
          <w:tcPr>
            <w:tcW w:w="3680" w:type="dxa"/>
            <w:vAlign w:val="center"/>
          </w:tcPr>
          <w:p w14:paraId="2FF9BEF5">
            <w:pPr>
              <w:spacing w:line="360" w:lineRule="auto"/>
              <w:rPr>
                <w:rFonts w:ascii="宋体" w:hAnsi="宋体" w:cs="宋体"/>
                <w:sz w:val="24"/>
              </w:rPr>
            </w:pPr>
            <w:r>
              <w:rPr>
                <w:rFonts w:hint="eastAsia" w:ascii="宋体" w:hAnsi="宋体" w:cs="宋体"/>
                <w:sz w:val="24"/>
              </w:rPr>
              <w:t>项目负责人：</w:t>
            </w:r>
          </w:p>
        </w:tc>
        <w:tc>
          <w:tcPr>
            <w:tcW w:w="1320" w:type="dxa"/>
            <w:vAlign w:val="center"/>
          </w:tcPr>
          <w:p w14:paraId="7DCE9A0E">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166B1B9D">
            <w:pPr>
              <w:spacing w:line="360" w:lineRule="auto"/>
              <w:rPr>
                <w:rFonts w:ascii="宋体" w:hAnsi="宋体" w:cs="宋体"/>
                <w:sz w:val="24"/>
              </w:rPr>
            </w:pPr>
          </w:p>
        </w:tc>
      </w:tr>
      <w:tr w14:paraId="1BE2E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26F7169A">
            <w:pPr>
              <w:spacing w:line="360" w:lineRule="auto"/>
              <w:jc w:val="center"/>
              <w:rPr>
                <w:rFonts w:ascii="宋体" w:hAnsi="宋体" w:cs="宋体"/>
                <w:sz w:val="24"/>
              </w:rPr>
            </w:pPr>
          </w:p>
        </w:tc>
        <w:tc>
          <w:tcPr>
            <w:tcW w:w="7226" w:type="dxa"/>
            <w:gridSpan w:val="3"/>
            <w:vAlign w:val="center"/>
          </w:tcPr>
          <w:p w14:paraId="052561AB">
            <w:pPr>
              <w:spacing w:line="360" w:lineRule="auto"/>
              <w:rPr>
                <w:rFonts w:ascii="宋体" w:hAnsi="宋体" w:cs="宋体"/>
                <w:sz w:val="24"/>
              </w:rPr>
            </w:pPr>
            <w:r>
              <w:rPr>
                <w:rFonts w:hint="eastAsia" w:ascii="宋体" w:hAnsi="宋体" w:cs="宋体"/>
                <w:sz w:val="24"/>
                <w:lang w:eastAsia="zh-CN"/>
              </w:rPr>
              <w:t>响应</w:t>
            </w:r>
            <w:r>
              <w:rPr>
                <w:rFonts w:hint="eastAsia" w:ascii="宋体" w:hAnsi="宋体" w:cs="宋体"/>
                <w:sz w:val="24"/>
              </w:rPr>
              <w:t>保证金金额（大写）：</w:t>
            </w:r>
            <w:r>
              <w:rPr>
                <w:rFonts w:hint="eastAsia" w:ascii="宋体" w:hAnsi="宋体" w:cs="宋体"/>
                <w:sz w:val="24"/>
                <w:u w:val="single"/>
                <w:lang w:val="en-US" w:eastAsia="zh-CN"/>
              </w:rPr>
              <w:t xml:space="preserve">        </w:t>
            </w:r>
            <w:r>
              <w:rPr>
                <w:rFonts w:hint="eastAsia" w:ascii="宋体" w:hAnsi="宋体" w:cs="宋体"/>
                <w:sz w:val="24"/>
              </w:rPr>
              <w:t>人民币</w:t>
            </w:r>
          </w:p>
          <w:p w14:paraId="5AC0C4B8">
            <w:pPr>
              <w:spacing w:line="360" w:lineRule="auto"/>
              <w:rPr>
                <w:rFonts w:hint="eastAsia" w:ascii="宋体" w:hAnsi="宋体" w:cs="宋体" w:eastAsiaTheme="minorEastAsia"/>
                <w:sz w:val="24"/>
                <w:lang w:eastAsia="zh-CN"/>
              </w:rPr>
            </w:pPr>
            <w:r>
              <w:rPr>
                <w:rFonts w:hint="eastAsia" w:ascii="宋体" w:hAnsi="宋体" w:cs="宋体"/>
                <w:sz w:val="24"/>
              </w:rPr>
              <w:t xml:space="preserve">              （小写）：</w:t>
            </w:r>
            <w:r>
              <w:rPr>
                <w:rFonts w:hint="eastAsia" w:ascii="宋体" w:hAnsi="宋体" w:cs="宋体"/>
                <w:sz w:val="24"/>
                <w:u w:val="single"/>
                <w:lang w:val="en-US" w:eastAsia="zh-CN"/>
              </w:rPr>
              <w:t xml:space="preserve">        </w:t>
            </w:r>
            <w:r>
              <w:rPr>
                <w:rFonts w:hint="eastAsia" w:ascii="宋体" w:hAnsi="宋体" w:cs="宋体"/>
                <w:sz w:val="24"/>
                <w:lang w:val="en-US" w:eastAsia="zh-CN"/>
              </w:rPr>
              <w:t>元</w:t>
            </w:r>
          </w:p>
        </w:tc>
      </w:tr>
      <w:tr w14:paraId="2B45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3C6E57A1">
            <w:pPr>
              <w:spacing w:line="360" w:lineRule="auto"/>
              <w:jc w:val="center"/>
              <w:rPr>
                <w:rFonts w:ascii="宋体" w:hAnsi="宋体" w:cs="宋体"/>
                <w:sz w:val="24"/>
              </w:rPr>
            </w:pPr>
          </w:p>
        </w:tc>
        <w:tc>
          <w:tcPr>
            <w:tcW w:w="7226" w:type="dxa"/>
            <w:gridSpan w:val="3"/>
            <w:vAlign w:val="center"/>
          </w:tcPr>
          <w:p w14:paraId="4CA6265C">
            <w:pPr>
              <w:spacing w:line="360" w:lineRule="auto"/>
              <w:rPr>
                <w:rFonts w:hint="default" w:ascii="宋体" w:hAnsi="宋体" w:cs="宋体" w:eastAsiaTheme="minorEastAsia"/>
                <w:sz w:val="24"/>
                <w:lang w:val="en-US" w:eastAsia="zh-CN"/>
              </w:rPr>
            </w:pPr>
            <w:r>
              <w:rPr>
                <w:rFonts w:hint="eastAsia" w:ascii="宋体" w:hAnsi="宋体" w:cs="宋体"/>
                <w:sz w:val="24"/>
                <w:lang w:eastAsia="zh-CN"/>
              </w:rPr>
              <w:t>响应</w:t>
            </w:r>
            <w:r>
              <w:rPr>
                <w:rFonts w:hint="eastAsia" w:ascii="宋体" w:hAnsi="宋体" w:cs="宋体"/>
                <w:sz w:val="24"/>
              </w:rPr>
              <w:t xml:space="preserve">保证金提交形式： □转账支票  </w:t>
            </w:r>
            <w:r>
              <w:rPr>
                <w:rFonts w:hint="eastAsia" w:ascii="宋体" w:hAnsi="宋体" w:cs="宋体"/>
                <w:sz w:val="24"/>
                <w:lang w:eastAsia="zh-CN"/>
              </w:rPr>
              <w:t>☑</w:t>
            </w:r>
            <w:r>
              <w:rPr>
                <w:rFonts w:hint="eastAsia" w:ascii="宋体" w:hAnsi="宋体" w:cs="宋体"/>
                <w:sz w:val="24"/>
                <w:lang w:val="en-US" w:eastAsia="zh-CN"/>
              </w:rPr>
              <w:t>银行转账</w:t>
            </w:r>
          </w:p>
        </w:tc>
      </w:tr>
      <w:tr w14:paraId="380F3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771C5362">
            <w:pPr>
              <w:spacing w:line="360" w:lineRule="auto"/>
              <w:jc w:val="center"/>
              <w:rPr>
                <w:rFonts w:ascii="宋体" w:hAnsi="宋体" w:cs="宋体"/>
                <w:sz w:val="24"/>
              </w:rPr>
            </w:pPr>
            <w:r>
              <w:rPr>
                <w:rFonts w:hint="eastAsia" w:ascii="宋体" w:hAnsi="宋体" w:cs="宋体"/>
                <w:sz w:val="24"/>
              </w:rPr>
              <w:t>退还账户信息</w:t>
            </w:r>
          </w:p>
        </w:tc>
        <w:tc>
          <w:tcPr>
            <w:tcW w:w="7226" w:type="dxa"/>
            <w:gridSpan w:val="3"/>
            <w:vAlign w:val="center"/>
          </w:tcPr>
          <w:p w14:paraId="7473AB3F">
            <w:pPr>
              <w:spacing w:line="360" w:lineRule="auto"/>
              <w:rPr>
                <w:rFonts w:ascii="宋体" w:hAnsi="宋体" w:cs="宋体"/>
                <w:sz w:val="24"/>
              </w:rPr>
            </w:pPr>
            <w:r>
              <w:rPr>
                <w:rFonts w:hint="eastAsia" w:ascii="宋体" w:hAnsi="宋体" w:cs="宋体"/>
                <w:sz w:val="24"/>
              </w:rPr>
              <w:t xml:space="preserve">单位名称： </w:t>
            </w:r>
          </w:p>
        </w:tc>
      </w:tr>
      <w:tr w14:paraId="4B940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0BE05F3C">
            <w:pPr>
              <w:spacing w:line="360" w:lineRule="auto"/>
              <w:rPr>
                <w:rFonts w:ascii="宋体" w:hAnsi="宋体" w:cs="宋体"/>
                <w:sz w:val="24"/>
              </w:rPr>
            </w:pPr>
          </w:p>
        </w:tc>
        <w:tc>
          <w:tcPr>
            <w:tcW w:w="7226" w:type="dxa"/>
            <w:gridSpan w:val="3"/>
            <w:vAlign w:val="center"/>
          </w:tcPr>
          <w:p w14:paraId="1EC0C092">
            <w:pPr>
              <w:spacing w:line="360" w:lineRule="auto"/>
              <w:rPr>
                <w:rFonts w:ascii="宋体" w:hAnsi="宋体" w:cs="宋体"/>
                <w:sz w:val="24"/>
              </w:rPr>
            </w:pPr>
            <w:r>
              <w:rPr>
                <w:rFonts w:hint="eastAsia" w:ascii="宋体" w:hAnsi="宋体" w:cs="宋体"/>
                <w:sz w:val="24"/>
              </w:rPr>
              <w:t>开户银行：</w:t>
            </w:r>
          </w:p>
        </w:tc>
      </w:tr>
      <w:tr w14:paraId="14FF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6EDCED99">
            <w:pPr>
              <w:spacing w:line="360" w:lineRule="auto"/>
              <w:rPr>
                <w:rFonts w:ascii="宋体" w:hAnsi="宋体" w:cs="宋体"/>
                <w:sz w:val="24"/>
              </w:rPr>
            </w:pPr>
          </w:p>
        </w:tc>
        <w:tc>
          <w:tcPr>
            <w:tcW w:w="7226" w:type="dxa"/>
            <w:gridSpan w:val="3"/>
            <w:vAlign w:val="center"/>
          </w:tcPr>
          <w:p w14:paraId="0B3DEAF7">
            <w:pPr>
              <w:spacing w:line="360" w:lineRule="auto"/>
              <w:rPr>
                <w:rFonts w:ascii="宋体" w:hAnsi="宋体" w:cs="宋体"/>
                <w:sz w:val="24"/>
              </w:rPr>
            </w:pPr>
            <w:r>
              <w:rPr>
                <w:rFonts w:hint="eastAsia" w:ascii="宋体" w:hAnsi="宋体" w:cs="宋体"/>
                <w:sz w:val="24"/>
              </w:rPr>
              <w:t>银行账号：</w:t>
            </w:r>
          </w:p>
        </w:tc>
      </w:tr>
    </w:tbl>
    <w:p w14:paraId="1D6B4BC3">
      <w:pPr>
        <w:pStyle w:val="8"/>
        <w:rPr>
          <w:rFonts w:ascii="宋体" w:hAnsi="宋体" w:cs="宋体"/>
        </w:rPr>
      </w:pPr>
    </w:p>
    <w:p w14:paraId="7650308D">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14:paraId="1AF96BD0">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rPr>
        <w:t>：</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ascii="宋体" w:hAnsi="宋体" w:cs="宋体"/>
          <w:sz w:val="24"/>
          <w:highlight w:val="none"/>
        </w:rPr>
        <w:t>的</w:t>
      </w:r>
      <w:r>
        <w:rPr>
          <w:rFonts w:hint="eastAsia" w:ascii="宋体" w:hAnsi="宋体" w:cs="宋体"/>
          <w:sz w:val="24"/>
          <w:lang w:eastAsia="zh-CN"/>
        </w:rPr>
        <w:t>询价</w:t>
      </w:r>
      <w:r>
        <w:rPr>
          <w:rFonts w:hint="eastAsia" w:ascii="宋体" w:hAnsi="宋体" w:cs="宋体"/>
          <w:sz w:val="24"/>
        </w:rPr>
        <w:t>保证金。金额为：大写（人民币：</w:t>
      </w:r>
      <w:r>
        <w:rPr>
          <w:rFonts w:hint="eastAsia" w:ascii="宋体" w:hAnsi="宋体" w:cs="宋体"/>
          <w:sz w:val="24"/>
          <w:u w:val="single"/>
        </w:rPr>
        <w:t xml:space="preserve">             </w:t>
      </w:r>
      <w:r>
        <w:rPr>
          <w:rFonts w:hint="eastAsia" w:ascii="宋体" w:hAnsi="宋体" w:cs="宋体"/>
          <w:sz w:val="24"/>
        </w:rPr>
        <w:t xml:space="preserve">），小写（RMB </w:t>
      </w:r>
      <w:r>
        <w:rPr>
          <w:rFonts w:hint="eastAsia" w:ascii="宋体" w:hAnsi="宋体" w:cs="宋体"/>
          <w:sz w:val="24"/>
          <w:u w:val="single"/>
        </w:rPr>
        <w:t xml:space="preserve">        </w:t>
      </w:r>
      <w:r>
        <w:rPr>
          <w:rFonts w:hint="eastAsia" w:ascii="宋体" w:hAnsi="宋体" w:cs="宋体"/>
          <w:sz w:val="24"/>
        </w:rPr>
        <w:t xml:space="preserve"> ）。</w:t>
      </w:r>
    </w:p>
    <w:p w14:paraId="6B445CCD">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14:paraId="6FC5EB0B">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w:t>
      </w:r>
      <w:r>
        <w:rPr>
          <w:rFonts w:hint="eastAsia" w:ascii="宋体" w:hAnsi="宋体" w:cs="宋体"/>
          <w:b/>
          <w:i/>
          <w:sz w:val="24"/>
        </w:rPr>
        <w:t>加盖公章或财务专用章</w:t>
      </w:r>
      <w:r>
        <w:rPr>
          <w:rFonts w:hint="eastAsia" w:ascii="宋体" w:hAnsi="宋体" w:cs="宋体"/>
          <w:sz w:val="24"/>
        </w:rPr>
        <w:t>）</w:t>
      </w:r>
    </w:p>
    <w:p w14:paraId="0305ECFD">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14:paraId="66675263">
      <w:pPr>
        <w:pStyle w:val="12"/>
        <w:rPr>
          <w:rFonts w:hint="eastAsia" w:hAnsi="宋体" w:cs="宋体"/>
          <w:b/>
          <w:bCs/>
          <w:sz w:val="24"/>
        </w:rPr>
      </w:pPr>
    </w:p>
    <w:p w14:paraId="7DD1E3F3">
      <w:pPr>
        <w:pStyle w:val="12"/>
        <w:rPr>
          <w:rFonts w:ascii="宋体" w:hAnsi="宋体" w:cs="宋体"/>
          <w:b/>
          <w:spacing w:val="6"/>
          <w:sz w:val="32"/>
          <w:szCs w:val="32"/>
        </w:rPr>
      </w:pPr>
      <w:r>
        <w:rPr>
          <w:rFonts w:hint="eastAsia" w:hAnsi="宋体" w:cs="宋体"/>
          <w:b/>
          <w:bCs/>
          <w:sz w:val="24"/>
        </w:rPr>
        <w:t>备注：退还</w:t>
      </w:r>
      <w:r>
        <w:rPr>
          <w:rFonts w:hint="eastAsia" w:hAnsi="宋体" w:cs="宋体"/>
          <w:b/>
          <w:bCs/>
          <w:sz w:val="24"/>
          <w:lang w:val="en-US" w:eastAsia="zh-CN"/>
        </w:rPr>
        <w:t>询价</w:t>
      </w:r>
      <w:r>
        <w:rPr>
          <w:rFonts w:hint="eastAsia" w:hAnsi="宋体" w:cs="宋体"/>
          <w:b/>
          <w:bCs/>
          <w:sz w:val="24"/>
        </w:rPr>
        <w:t>保证金申请书可以在</w:t>
      </w:r>
      <w:r>
        <w:rPr>
          <w:rFonts w:hint="eastAsia" w:hAnsi="宋体" w:cs="宋体"/>
          <w:b/>
          <w:bCs/>
          <w:sz w:val="24"/>
          <w:lang w:eastAsia="zh-CN"/>
        </w:rPr>
        <w:t>询价</w:t>
      </w:r>
      <w:r>
        <w:rPr>
          <w:rFonts w:hint="eastAsia" w:hAnsi="宋体" w:cs="宋体"/>
          <w:b/>
          <w:bCs/>
          <w:sz w:val="24"/>
        </w:rPr>
        <w:t>当日同</w:t>
      </w:r>
      <w:r>
        <w:rPr>
          <w:rFonts w:hint="eastAsia" w:hAnsi="宋体" w:cs="宋体"/>
          <w:b/>
          <w:bCs/>
          <w:sz w:val="24"/>
          <w:lang w:val="en-US" w:eastAsia="zh-CN"/>
        </w:rPr>
        <w:t>报价</w:t>
      </w:r>
      <w:r>
        <w:rPr>
          <w:rFonts w:hint="eastAsia" w:hAnsi="宋体" w:cs="宋体"/>
          <w:b/>
          <w:bCs/>
          <w:sz w:val="24"/>
        </w:rPr>
        <w:t>文件一起带到</w:t>
      </w:r>
      <w:r>
        <w:rPr>
          <w:rFonts w:hint="eastAsia" w:hAnsi="宋体" w:cs="宋体"/>
          <w:b/>
          <w:bCs/>
          <w:sz w:val="24"/>
          <w:lang w:val="en-US" w:eastAsia="zh-CN"/>
        </w:rPr>
        <w:t>开启</w:t>
      </w:r>
      <w:r>
        <w:rPr>
          <w:rFonts w:hint="eastAsia" w:hAnsi="宋体" w:cs="宋体"/>
          <w:b/>
          <w:bCs/>
          <w:sz w:val="24"/>
        </w:rPr>
        <w:t>现场并交给采购人，并收据生效之日为采购人退还响应保证金之日。</w:t>
      </w:r>
    </w:p>
    <w:p w14:paraId="51FA6A03">
      <w:pPr>
        <w:spacing w:line="360" w:lineRule="auto"/>
        <w:rPr>
          <w:rFonts w:hint="eastAsia" w:cs="仿宋" w:asciiTheme="minorEastAsia" w:hAnsiTheme="minorEastAsia"/>
          <w:b/>
          <w:spacing w:val="6"/>
          <w:sz w:val="32"/>
          <w:szCs w:val="32"/>
        </w:rPr>
      </w:pPr>
    </w:p>
    <w:p w14:paraId="7A7A8759">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2</w:t>
      </w:r>
      <w:r>
        <w:rPr>
          <w:rFonts w:hint="eastAsia" w:ascii="宋体" w:hAnsi="宋体" w:cs="宋体"/>
          <w:b/>
          <w:spacing w:val="6"/>
          <w:sz w:val="32"/>
          <w:szCs w:val="32"/>
        </w:rPr>
        <w:t>：</w:t>
      </w:r>
    </w:p>
    <w:p w14:paraId="21CAD25F">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14:paraId="4B9E4C89">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14:paraId="72FCB833">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14:paraId="0D91105E">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4D0E8DB">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134C842B">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14:paraId="6D5DA065">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14:paraId="19E25801">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21E24027">
      <w:pPr>
        <w:snapToGrid w:val="0"/>
        <w:spacing w:line="360" w:lineRule="auto"/>
        <w:rPr>
          <w:rFonts w:ascii="宋体" w:hAnsi="宋体" w:cs="宋体"/>
          <w:bCs/>
          <w:sz w:val="24"/>
        </w:rPr>
      </w:pPr>
      <w:r>
        <w:rPr>
          <w:rFonts w:hint="eastAsia" w:ascii="宋体" w:hAnsi="宋体" w:cs="宋体"/>
          <w:bCs/>
          <w:sz w:val="24"/>
        </w:rPr>
        <w:t>二、质疑项目基本情况</w:t>
      </w:r>
    </w:p>
    <w:p w14:paraId="3AF5C182">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14:paraId="149780E5">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5B1E9F97">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14:paraId="7780D2C9">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14:paraId="0DCC9F36">
      <w:pPr>
        <w:snapToGrid w:val="0"/>
        <w:spacing w:line="360" w:lineRule="auto"/>
        <w:rPr>
          <w:rFonts w:ascii="宋体" w:hAnsi="宋体" w:cs="宋体"/>
          <w:bCs/>
          <w:sz w:val="24"/>
        </w:rPr>
      </w:pPr>
      <w:r>
        <w:rPr>
          <w:rFonts w:hint="eastAsia" w:ascii="宋体" w:hAnsi="宋体" w:cs="宋体"/>
          <w:bCs/>
          <w:sz w:val="24"/>
        </w:rPr>
        <w:t>三、质疑事项具体内容</w:t>
      </w:r>
    </w:p>
    <w:p w14:paraId="0BF818C7">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14:paraId="370FA487">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14:paraId="7C2BA043">
      <w:pPr>
        <w:snapToGrid w:val="0"/>
        <w:spacing w:line="360" w:lineRule="auto"/>
        <w:rPr>
          <w:rFonts w:ascii="宋体" w:hAnsi="宋体" w:cs="宋体"/>
          <w:sz w:val="24"/>
        </w:rPr>
      </w:pPr>
      <w:r>
        <w:rPr>
          <w:rFonts w:hint="eastAsia" w:ascii="宋体" w:hAnsi="宋体" w:cs="宋体"/>
          <w:sz w:val="24"/>
          <w:u w:val="dotted"/>
        </w:rPr>
        <w:t xml:space="preserve">                                                       </w:t>
      </w:r>
    </w:p>
    <w:p w14:paraId="2F7FCE27">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14:paraId="1B3F7F5C">
      <w:pPr>
        <w:snapToGrid w:val="0"/>
        <w:spacing w:line="360" w:lineRule="auto"/>
        <w:rPr>
          <w:rFonts w:ascii="宋体" w:hAnsi="宋体" w:cs="宋体"/>
          <w:sz w:val="24"/>
          <w:u w:val="dotted"/>
        </w:rPr>
      </w:pPr>
      <w:r>
        <w:rPr>
          <w:rFonts w:hint="eastAsia" w:ascii="宋体" w:hAnsi="宋体" w:cs="宋体"/>
          <w:sz w:val="24"/>
          <w:u w:val="dotted"/>
        </w:rPr>
        <w:t xml:space="preserve">                                                     </w:t>
      </w:r>
    </w:p>
    <w:p w14:paraId="63F4610C">
      <w:pPr>
        <w:snapToGrid w:val="0"/>
        <w:spacing w:line="360" w:lineRule="auto"/>
        <w:rPr>
          <w:rFonts w:ascii="宋体" w:hAnsi="宋体" w:cs="宋体"/>
          <w:sz w:val="24"/>
          <w:u w:val="dotted"/>
        </w:rPr>
      </w:pPr>
      <w:r>
        <w:rPr>
          <w:rFonts w:hint="eastAsia" w:ascii="宋体" w:hAnsi="宋体" w:cs="宋体"/>
          <w:sz w:val="24"/>
        </w:rPr>
        <w:t>质疑事项2</w:t>
      </w:r>
    </w:p>
    <w:p w14:paraId="10D962CA">
      <w:pPr>
        <w:snapToGrid w:val="0"/>
        <w:spacing w:line="360" w:lineRule="auto"/>
        <w:rPr>
          <w:rFonts w:ascii="宋体" w:hAnsi="宋体" w:cs="宋体"/>
          <w:sz w:val="24"/>
        </w:rPr>
      </w:pPr>
      <w:r>
        <w:rPr>
          <w:rFonts w:hint="eastAsia" w:ascii="宋体" w:hAnsi="宋体" w:cs="宋体"/>
          <w:sz w:val="24"/>
        </w:rPr>
        <w:t>……</w:t>
      </w:r>
    </w:p>
    <w:p w14:paraId="5A094A14">
      <w:pPr>
        <w:snapToGrid w:val="0"/>
        <w:spacing w:line="360" w:lineRule="auto"/>
        <w:rPr>
          <w:rFonts w:ascii="宋体" w:hAnsi="宋体" w:cs="宋体"/>
          <w:bCs/>
          <w:sz w:val="24"/>
        </w:rPr>
      </w:pPr>
      <w:r>
        <w:rPr>
          <w:rFonts w:hint="eastAsia" w:ascii="宋体" w:hAnsi="宋体" w:cs="宋体"/>
          <w:bCs/>
          <w:sz w:val="24"/>
        </w:rPr>
        <w:t>四、与质疑事项相关的质疑请求</w:t>
      </w:r>
    </w:p>
    <w:p w14:paraId="26DF3615">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14:paraId="75DF761A">
      <w:pPr>
        <w:spacing w:line="360" w:lineRule="auto"/>
        <w:rPr>
          <w:rFonts w:ascii="宋体" w:hAnsi="宋体" w:cs="宋体"/>
          <w:sz w:val="24"/>
        </w:rPr>
      </w:pPr>
      <w:r>
        <w:rPr>
          <w:rFonts w:hint="eastAsia" w:ascii="宋体" w:hAnsi="宋体" w:cs="宋体"/>
          <w:sz w:val="24"/>
        </w:rPr>
        <w:t xml:space="preserve">签字(签章)：                   公章：                      </w:t>
      </w:r>
    </w:p>
    <w:p w14:paraId="092EE488">
      <w:pPr>
        <w:spacing w:line="360" w:lineRule="auto"/>
        <w:rPr>
          <w:rFonts w:ascii="宋体" w:hAnsi="宋体" w:cs="宋体"/>
          <w:sz w:val="24"/>
        </w:rPr>
      </w:pPr>
      <w:r>
        <w:rPr>
          <w:rFonts w:hint="eastAsia" w:ascii="宋体" w:hAnsi="宋体" w:cs="宋体"/>
          <w:sz w:val="24"/>
        </w:rPr>
        <w:t xml:space="preserve">日期：    </w:t>
      </w:r>
    </w:p>
    <w:p w14:paraId="09446205">
      <w:pPr>
        <w:spacing w:line="360" w:lineRule="auto"/>
        <w:jc w:val="center"/>
        <w:rPr>
          <w:rFonts w:ascii="宋体" w:hAnsi="宋体" w:cs="宋体"/>
          <w:b/>
          <w:bCs/>
          <w:sz w:val="24"/>
        </w:rPr>
      </w:pPr>
    </w:p>
    <w:p w14:paraId="2767E132">
      <w:pPr>
        <w:spacing w:line="360" w:lineRule="auto"/>
        <w:rPr>
          <w:rFonts w:ascii="宋体" w:hAnsi="宋体" w:cs="宋体"/>
          <w:b/>
          <w:sz w:val="24"/>
        </w:rPr>
        <w:sectPr>
          <w:footerReference r:id="rId18" w:type="default"/>
          <w:pgSz w:w="11906" w:h="16838"/>
          <w:pgMar w:top="1440" w:right="1800" w:bottom="1440" w:left="1800" w:header="930" w:footer="992" w:gutter="0"/>
          <w:cols w:space="425" w:num="1"/>
          <w:docGrid w:type="lines" w:linePitch="312" w:charSpace="0"/>
        </w:sectPr>
      </w:pPr>
    </w:p>
    <w:p w14:paraId="7470AA10">
      <w:pPr>
        <w:pStyle w:val="2"/>
      </w:pPr>
    </w:p>
    <w:p w14:paraId="5B29E921">
      <w:pPr>
        <w:spacing w:line="360" w:lineRule="auto"/>
        <w:rPr>
          <w:rFonts w:ascii="宋体" w:hAnsi="宋体" w:cs="宋体"/>
          <w:b/>
          <w:sz w:val="24"/>
        </w:rPr>
      </w:pPr>
      <w:r>
        <w:rPr>
          <w:rFonts w:hint="eastAsia" w:ascii="宋体" w:hAnsi="宋体" w:cs="宋体"/>
          <w:b/>
          <w:sz w:val="24"/>
        </w:rPr>
        <w:t>质疑函制作说明：</w:t>
      </w:r>
    </w:p>
    <w:p w14:paraId="12CBD5FC">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14:paraId="39CE3717">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691D5946">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5628D6AC">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14:paraId="433FC7CF">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14:paraId="0963DB9F">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14:paraId="41163B5E">
      <w:pPr>
        <w:widowControl/>
        <w:spacing w:line="360" w:lineRule="auto"/>
        <w:ind w:firstLine="600" w:firstLineChars="200"/>
        <w:jc w:val="left"/>
        <w:rPr>
          <w:rFonts w:ascii="宋体" w:hAnsi="宋体" w:cs="宋体"/>
          <w:sz w:val="30"/>
          <w:szCs w:val="30"/>
        </w:rPr>
      </w:pPr>
    </w:p>
    <w:p w14:paraId="31DC00F7">
      <w:pPr>
        <w:autoSpaceDE w:val="0"/>
        <w:autoSpaceDN w:val="0"/>
        <w:rPr>
          <w:rFonts w:hint="eastAsia" w:cs="仿宋" w:asciiTheme="minorEastAsia" w:hAnsiTheme="minorEastAsia"/>
          <w:b/>
          <w:spacing w:val="6"/>
          <w:sz w:val="32"/>
          <w:szCs w:val="32"/>
        </w:rPr>
      </w:pPr>
    </w:p>
    <w:p w14:paraId="10AF69B8">
      <w:pPr>
        <w:autoSpaceDE w:val="0"/>
        <w:autoSpaceDN w:val="0"/>
        <w:rPr>
          <w:rFonts w:hint="eastAsia" w:cs="仿宋" w:asciiTheme="minorEastAsia" w:hAnsiTheme="minorEastAsia"/>
          <w:b/>
          <w:spacing w:val="6"/>
          <w:sz w:val="32"/>
          <w:szCs w:val="32"/>
        </w:rPr>
      </w:pPr>
    </w:p>
    <w:p w14:paraId="0A025F84">
      <w:pPr>
        <w:autoSpaceDE w:val="0"/>
        <w:autoSpaceDN w:val="0"/>
        <w:rPr>
          <w:rFonts w:hint="eastAsia" w:cs="仿宋" w:asciiTheme="minorEastAsia" w:hAnsiTheme="minorEastAsia"/>
          <w:b/>
          <w:spacing w:val="6"/>
          <w:sz w:val="32"/>
          <w:szCs w:val="32"/>
        </w:rPr>
      </w:pPr>
    </w:p>
    <w:p w14:paraId="07D7A161">
      <w:pPr>
        <w:autoSpaceDE w:val="0"/>
        <w:autoSpaceDN w:val="0"/>
        <w:rPr>
          <w:rFonts w:hint="eastAsia" w:cs="仿宋" w:asciiTheme="minorEastAsia" w:hAnsiTheme="minorEastAsia"/>
          <w:b/>
          <w:spacing w:val="6"/>
          <w:sz w:val="32"/>
          <w:szCs w:val="32"/>
        </w:rPr>
      </w:pPr>
    </w:p>
    <w:p w14:paraId="4C43B0F1">
      <w:pPr>
        <w:autoSpaceDE w:val="0"/>
        <w:autoSpaceDN w:val="0"/>
        <w:rPr>
          <w:rFonts w:hint="eastAsia" w:cs="仿宋" w:asciiTheme="minorEastAsia" w:hAnsiTheme="minorEastAsia"/>
          <w:b/>
          <w:spacing w:val="6"/>
          <w:sz w:val="32"/>
          <w:szCs w:val="32"/>
        </w:rPr>
      </w:pPr>
    </w:p>
    <w:p w14:paraId="6DDCF23E">
      <w:pPr>
        <w:autoSpaceDE w:val="0"/>
        <w:autoSpaceDN w:val="0"/>
        <w:rPr>
          <w:rFonts w:hint="eastAsia" w:cs="仿宋" w:asciiTheme="minorEastAsia" w:hAnsiTheme="minorEastAsia"/>
          <w:b/>
          <w:spacing w:val="6"/>
          <w:sz w:val="32"/>
          <w:szCs w:val="32"/>
        </w:rPr>
      </w:pPr>
    </w:p>
    <w:p w14:paraId="277090DC">
      <w:pPr>
        <w:autoSpaceDE w:val="0"/>
        <w:autoSpaceDN w:val="0"/>
        <w:rPr>
          <w:rFonts w:hint="eastAsia" w:cs="仿宋" w:asciiTheme="minorEastAsia" w:hAnsiTheme="minorEastAsia"/>
          <w:b/>
          <w:spacing w:val="6"/>
          <w:sz w:val="32"/>
          <w:szCs w:val="32"/>
        </w:rPr>
      </w:pPr>
    </w:p>
    <w:p w14:paraId="60608D75">
      <w:pPr>
        <w:autoSpaceDE w:val="0"/>
        <w:autoSpaceDN w:val="0"/>
        <w:rPr>
          <w:rFonts w:hint="eastAsia" w:cs="仿宋" w:asciiTheme="minorEastAsia" w:hAnsiTheme="minorEastAsia"/>
          <w:b/>
          <w:spacing w:val="6"/>
          <w:sz w:val="32"/>
          <w:szCs w:val="32"/>
        </w:rPr>
      </w:pPr>
    </w:p>
    <w:p w14:paraId="728C365C">
      <w:pPr>
        <w:autoSpaceDE w:val="0"/>
        <w:autoSpaceDN w:val="0"/>
        <w:rPr>
          <w:rFonts w:hint="eastAsia" w:cs="仿宋" w:asciiTheme="minorEastAsia" w:hAnsiTheme="minorEastAsia"/>
          <w:b/>
          <w:spacing w:val="6"/>
          <w:sz w:val="32"/>
          <w:szCs w:val="32"/>
        </w:rPr>
      </w:pPr>
    </w:p>
    <w:p w14:paraId="7E6F7620">
      <w:pPr>
        <w:autoSpaceDE w:val="0"/>
        <w:autoSpaceDN w:val="0"/>
        <w:rPr>
          <w:rFonts w:hint="eastAsia" w:cs="仿宋" w:asciiTheme="minorEastAsia" w:hAnsiTheme="minorEastAsia"/>
          <w:b/>
          <w:spacing w:val="6"/>
          <w:sz w:val="32"/>
          <w:szCs w:val="32"/>
        </w:rPr>
      </w:pPr>
    </w:p>
    <w:p w14:paraId="486C7C7B">
      <w:pPr>
        <w:autoSpaceDE w:val="0"/>
        <w:autoSpaceDN w:val="0"/>
        <w:rPr>
          <w:rFonts w:hint="eastAsia" w:cs="仿宋" w:asciiTheme="minorEastAsia" w:hAnsiTheme="minorEastAsia"/>
          <w:b/>
          <w:spacing w:val="6"/>
          <w:sz w:val="32"/>
          <w:szCs w:val="32"/>
        </w:rPr>
      </w:pPr>
    </w:p>
    <w:p w14:paraId="411E2679">
      <w:pPr>
        <w:autoSpaceDE w:val="0"/>
        <w:autoSpaceDN w:val="0"/>
        <w:rPr>
          <w:rFonts w:hint="eastAsia" w:cs="仿宋" w:asciiTheme="minorEastAsia" w:hAnsiTheme="minorEastAsia"/>
          <w:b/>
          <w:spacing w:val="6"/>
          <w:sz w:val="32"/>
          <w:szCs w:val="32"/>
        </w:rPr>
      </w:pPr>
    </w:p>
    <w:p w14:paraId="5C1AFA2F">
      <w:pPr>
        <w:autoSpaceDE w:val="0"/>
        <w:autoSpaceDN w:val="0"/>
        <w:rPr>
          <w:rFonts w:hint="eastAsia" w:cs="仿宋" w:asciiTheme="minorEastAsia" w:hAnsiTheme="minorEastAsia"/>
          <w:b/>
          <w:spacing w:val="6"/>
          <w:sz w:val="32"/>
          <w:szCs w:val="32"/>
        </w:rPr>
      </w:pPr>
    </w:p>
    <w:p w14:paraId="5D23D5EB">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14:paraId="538D3DDB">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14:paraId="7F0AF1F2">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5C987C47">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sz w:val="24"/>
          <w:highlight w:val="none"/>
          <w:u w:val="single"/>
          <w:lang w:val="en-US" w:eastAsia="zh-CN"/>
        </w:rPr>
        <w:t>的</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14:paraId="052AC7F6">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14:paraId="33FA9EE2">
      <w:pPr>
        <w:spacing w:line="360" w:lineRule="auto"/>
        <w:ind w:firstLine="494"/>
        <w:rPr>
          <w:rFonts w:cs="仿宋" w:asciiTheme="minorEastAsia" w:hAnsiTheme="minorEastAsia"/>
          <w:sz w:val="24"/>
        </w:rPr>
      </w:pPr>
    </w:p>
    <w:p w14:paraId="2AEB1F6B">
      <w:pPr>
        <w:spacing w:line="360" w:lineRule="auto"/>
        <w:ind w:firstLine="494"/>
        <w:rPr>
          <w:rFonts w:cs="仿宋" w:asciiTheme="minorEastAsia" w:hAnsiTheme="minorEastAsia"/>
          <w:sz w:val="24"/>
        </w:rPr>
      </w:pPr>
    </w:p>
    <w:p w14:paraId="20360ECD">
      <w:pPr>
        <w:spacing w:line="360" w:lineRule="auto"/>
        <w:ind w:firstLine="494"/>
        <w:rPr>
          <w:rFonts w:cs="仿宋" w:asciiTheme="minorEastAsia" w:hAnsiTheme="minorEastAsia"/>
          <w:sz w:val="24"/>
        </w:rPr>
      </w:pPr>
    </w:p>
    <w:p w14:paraId="738864F8">
      <w:pPr>
        <w:spacing w:line="360" w:lineRule="auto"/>
        <w:ind w:firstLine="494"/>
        <w:rPr>
          <w:rFonts w:cs="仿宋" w:asciiTheme="minorEastAsia" w:hAnsiTheme="minorEastAsia"/>
          <w:sz w:val="24"/>
        </w:rPr>
      </w:pPr>
    </w:p>
    <w:p w14:paraId="02D32BC8">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14:paraId="20E494AC">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14:paraId="28E955B5">
      <w:pPr>
        <w:rPr>
          <w:rFonts w:cs="仿宋" w:asciiTheme="minorEastAsia" w:hAnsiTheme="minorEastAsia"/>
          <w:sz w:val="24"/>
        </w:rPr>
      </w:pPr>
      <w:r>
        <w:rPr>
          <w:rFonts w:hint="eastAsia" w:cs="仿宋" w:asciiTheme="minorEastAsia" w:hAnsiTheme="minorEastAsia"/>
          <w:b/>
          <w:bCs/>
          <w:sz w:val="24"/>
        </w:rPr>
        <w:t>附：</w:t>
      </w:r>
    </w:p>
    <w:p w14:paraId="59B26997">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14:paraId="2A6CD7F6">
      <w:pPr>
        <w:autoSpaceDE w:val="0"/>
        <w:autoSpaceDN w:val="0"/>
        <w:jc w:val="center"/>
        <w:rPr>
          <w:rFonts w:cs="仿宋" w:asciiTheme="minorEastAsia" w:hAnsiTheme="minorEastAsia"/>
          <w:b/>
          <w:spacing w:val="6"/>
          <w:sz w:val="32"/>
          <w:szCs w:val="32"/>
        </w:rPr>
      </w:pPr>
    </w:p>
    <w:p w14:paraId="7F4AD25D">
      <w:pPr>
        <w:autoSpaceDE w:val="0"/>
        <w:autoSpaceDN w:val="0"/>
        <w:jc w:val="center"/>
        <w:rPr>
          <w:rFonts w:cs="仿宋" w:asciiTheme="minorEastAsia" w:hAnsiTheme="minorEastAsia"/>
          <w:b/>
          <w:spacing w:val="6"/>
          <w:sz w:val="32"/>
          <w:szCs w:val="32"/>
        </w:rPr>
      </w:pPr>
    </w:p>
    <w:p w14:paraId="6AAEBEA8">
      <w:pPr>
        <w:autoSpaceDE w:val="0"/>
        <w:autoSpaceDN w:val="0"/>
        <w:jc w:val="center"/>
        <w:rPr>
          <w:rFonts w:cs="仿宋" w:asciiTheme="minorEastAsia" w:hAnsiTheme="minorEastAsia"/>
          <w:b/>
          <w:spacing w:val="6"/>
          <w:sz w:val="32"/>
          <w:szCs w:val="32"/>
        </w:rPr>
      </w:pPr>
    </w:p>
    <w:p w14:paraId="12654699">
      <w:pPr>
        <w:autoSpaceDE w:val="0"/>
        <w:autoSpaceDN w:val="0"/>
        <w:jc w:val="center"/>
        <w:rPr>
          <w:rFonts w:cs="仿宋" w:asciiTheme="minorEastAsia" w:hAnsiTheme="minorEastAsia"/>
          <w:b/>
          <w:spacing w:val="6"/>
          <w:sz w:val="32"/>
          <w:szCs w:val="32"/>
        </w:rPr>
      </w:pPr>
    </w:p>
    <w:p w14:paraId="36C04FFF">
      <w:pPr>
        <w:autoSpaceDE w:val="0"/>
        <w:autoSpaceDN w:val="0"/>
        <w:jc w:val="center"/>
        <w:rPr>
          <w:rFonts w:cs="仿宋" w:asciiTheme="minorEastAsia" w:hAnsiTheme="minorEastAsia"/>
          <w:b/>
          <w:spacing w:val="6"/>
          <w:sz w:val="32"/>
          <w:szCs w:val="32"/>
        </w:rPr>
      </w:pPr>
    </w:p>
    <w:p w14:paraId="026E2E04">
      <w:pPr>
        <w:autoSpaceDE w:val="0"/>
        <w:autoSpaceDN w:val="0"/>
        <w:jc w:val="center"/>
        <w:rPr>
          <w:rFonts w:cs="仿宋" w:asciiTheme="minorEastAsia" w:hAnsiTheme="minorEastAsia"/>
          <w:b/>
          <w:spacing w:val="6"/>
          <w:sz w:val="32"/>
          <w:szCs w:val="32"/>
        </w:rPr>
      </w:pPr>
    </w:p>
    <w:p w14:paraId="65492546">
      <w:pPr>
        <w:autoSpaceDE w:val="0"/>
        <w:autoSpaceDN w:val="0"/>
        <w:jc w:val="center"/>
        <w:rPr>
          <w:rFonts w:cs="仿宋" w:asciiTheme="minorEastAsia" w:hAnsiTheme="minorEastAsia"/>
          <w:b/>
          <w:spacing w:val="6"/>
          <w:sz w:val="32"/>
          <w:szCs w:val="32"/>
        </w:rPr>
      </w:pPr>
    </w:p>
    <w:p w14:paraId="6B967C65">
      <w:pPr>
        <w:autoSpaceDE w:val="0"/>
        <w:autoSpaceDN w:val="0"/>
        <w:jc w:val="center"/>
        <w:rPr>
          <w:rFonts w:cs="仿宋" w:asciiTheme="minorEastAsia" w:hAnsiTheme="minorEastAsia"/>
          <w:b/>
          <w:spacing w:val="6"/>
          <w:sz w:val="32"/>
          <w:szCs w:val="32"/>
        </w:rPr>
      </w:pPr>
    </w:p>
    <w:p w14:paraId="40FCD7D5">
      <w:pPr>
        <w:autoSpaceDE w:val="0"/>
        <w:autoSpaceDN w:val="0"/>
        <w:rPr>
          <w:rFonts w:cs="仿宋" w:asciiTheme="minorEastAsia" w:hAnsiTheme="minorEastAsia"/>
          <w:b/>
          <w:spacing w:val="6"/>
          <w:sz w:val="32"/>
          <w:szCs w:val="32"/>
        </w:rPr>
      </w:pPr>
    </w:p>
    <w:p w14:paraId="301C9D52">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cols w:space="425" w:num="1"/>
          <w:docGrid w:type="lines" w:linePitch="312" w:charSpace="0"/>
        </w:sectPr>
      </w:pPr>
    </w:p>
    <w:p w14:paraId="58BE2FBA">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4</w:t>
      </w:r>
      <w:r>
        <w:rPr>
          <w:rFonts w:hint="eastAsia" w:cs="仿宋" w:asciiTheme="minorEastAsia" w:hAnsiTheme="minorEastAsia"/>
          <w:b/>
          <w:spacing w:val="6"/>
          <w:sz w:val="32"/>
          <w:szCs w:val="32"/>
        </w:rPr>
        <w:t>：</w:t>
      </w:r>
    </w:p>
    <w:p w14:paraId="27B17778">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14:paraId="2477620F">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4F331BE9">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hint="eastAsia" w:cs="仿宋" w:asciiTheme="minorEastAsia" w:hAnsiTheme="minorEastAsia"/>
          <w:sz w:val="24"/>
          <w:u w:val="single"/>
          <w:lang w:eastAsia="zh-CN"/>
        </w:rPr>
        <w:t>2024年临江公司重质碳酸钠采购项目</w:t>
      </w:r>
      <w:r>
        <w:rPr>
          <w:rFonts w:hint="eastAsia" w:cs="仿宋" w:asciiTheme="minorEastAsia" w:hAnsiTheme="minorEastAsia"/>
          <w:sz w:val="24"/>
          <w:u w:val="single"/>
        </w:rPr>
        <w:t>【项目编</w:t>
      </w:r>
      <w:r>
        <w:rPr>
          <w:rFonts w:hint="eastAsia" w:cs="仿宋" w:asciiTheme="minorEastAsia" w:hAnsiTheme="minorEastAsia"/>
          <w:sz w:val="24"/>
          <w:highlight w:val="none"/>
          <w:u w:val="single"/>
        </w:rPr>
        <w:t>号：</w:t>
      </w:r>
      <w:r>
        <w:rPr>
          <w:rFonts w:hint="eastAsia" w:cs="仿宋" w:asciiTheme="minorEastAsia" w:hAnsiTheme="minorEastAsia"/>
          <w:sz w:val="24"/>
          <w:highlight w:val="none"/>
          <w:u w:val="single"/>
          <w:lang w:eastAsia="zh-CN"/>
        </w:rPr>
        <w:t>202412020</w:t>
      </w:r>
      <w:r>
        <w:rPr>
          <w:rFonts w:hint="eastAsia" w:cs="仿宋" w:asciiTheme="minorEastAsia" w:hAnsiTheme="minorEastAsia"/>
          <w:sz w:val="24"/>
          <w:highlight w:val="none"/>
          <w:u w:val="single"/>
        </w:rPr>
        <w:t>】</w:t>
      </w:r>
      <w:r>
        <w:rPr>
          <w:rFonts w:hint="eastAsia" w:cs="仿宋" w:asciiTheme="minorEastAsia" w:hAnsiTheme="minorEastAsia"/>
          <w:kern w:val="0"/>
          <w:sz w:val="24"/>
          <w:highlight w:val="none"/>
          <w:lang w:val="zh-CN"/>
        </w:rPr>
        <w:t>的成</w:t>
      </w:r>
      <w:r>
        <w:rPr>
          <w:rFonts w:hint="eastAsia" w:cs="仿宋" w:asciiTheme="minorEastAsia" w:hAnsiTheme="minorEastAsia"/>
          <w:kern w:val="0"/>
          <w:sz w:val="24"/>
          <w:lang w:val="zh-CN"/>
        </w:rPr>
        <w:t>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14:paraId="34889460">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14:paraId="3ED7F6D5">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14:paraId="69D5AC3D">
      <w:pPr>
        <w:pStyle w:val="4"/>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14:paraId="14C17533">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14:paraId="39196EB3">
      <w:pPr>
        <w:snapToGrid w:val="0"/>
        <w:spacing w:line="360" w:lineRule="auto"/>
        <w:ind w:firstLine="576"/>
        <w:rPr>
          <w:rFonts w:ascii="宋体" w:hAnsi="宋体" w:cs="宋体"/>
          <w:u w:val="single"/>
        </w:rPr>
      </w:pPr>
      <w:r>
        <w:rPr>
          <w:rFonts w:hint="eastAsia" w:ascii="宋体" w:hAnsi="宋体" w:cs="宋体"/>
          <w:u w:val="single"/>
        </w:rPr>
        <w:t xml:space="preserve">                                                                                </w:t>
      </w:r>
    </w:p>
    <w:p w14:paraId="66ACAC7E">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14:paraId="53B886B7">
      <w:pPr>
        <w:snapToGrid w:val="0"/>
        <w:spacing w:line="360" w:lineRule="auto"/>
        <w:ind w:firstLine="576"/>
        <w:rPr>
          <w:rFonts w:ascii="宋体" w:hAnsi="宋体" w:cs="宋体"/>
          <w:u w:val="single"/>
        </w:rPr>
      </w:pPr>
      <w:r>
        <w:rPr>
          <w:rFonts w:hint="eastAsia" w:ascii="宋体" w:hAnsi="宋体" w:cs="宋体"/>
          <w:u w:val="single"/>
        </w:rPr>
        <w:t xml:space="preserve">                                                                                </w:t>
      </w:r>
    </w:p>
    <w:p w14:paraId="3EA0D05A">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14:paraId="11E79913">
      <w:pPr>
        <w:snapToGrid w:val="0"/>
        <w:spacing w:line="360" w:lineRule="auto"/>
        <w:ind w:firstLine="576"/>
        <w:rPr>
          <w:rFonts w:ascii="宋体" w:hAnsi="宋体" w:cs="宋体"/>
          <w:u w:val="single"/>
        </w:rPr>
      </w:pPr>
      <w:r>
        <w:rPr>
          <w:rFonts w:hint="eastAsia" w:ascii="宋体" w:hAnsi="宋体" w:cs="宋体"/>
          <w:u w:val="single"/>
        </w:rPr>
        <w:t xml:space="preserve">                                                                                </w:t>
      </w:r>
    </w:p>
    <w:p w14:paraId="7473F5A4">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14:paraId="6014F3F8">
      <w:pPr>
        <w:snapToGrid w:val="0"/>
        <w:spacing w:line="360" w:lineRule="auto"/>
        <w:ind w:firstLine="576"/>
        <w:rPr>
          <w:rFonts w:ascii="宋体" w:hAnsi="宋体" w:cs="宋体"/>
          <w:u w:val="single"/>
        </w:rPr>
      </w:pPr>
      <w:r>
        <w:rPr>
          <w:rFonts w:hint="eastAsia" w:ascii="宋体" w:hAnsi="宋体" w:cs="宋体"/>
          <w:u w:val="single"/>
        </w:rPr>
        <w:t xml:space="preserve">                                                                                </w:t>
      </w:r>
    </w:p>
    <w:p w14:paraId="604DD251">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14:paraId="4D568380">
      <w:pPr>
        <w:snapToGrid w:val="0"/>
        <w:spacing w:line="360" w:lineRule="auto"/>
        <w:ind w:firstLine="576"/>
        <w:rPr>
          <w:rFonts w:ascii="宋体" w:hAnsi="宋体" w:cs="宋体"/>
          <w:u w:val="single"/>
        </w:rPr>
      </w:pPr>
      <w:r>
        <w:rPr>
          <w:rFonts w:hint="eastAsia" w:ascii="宋体" w:hAnsi="宋体" w:cs="宋体"/>
          <w:u w:val="single"/>
        </w:rPr>
        <w:t xml:space="preserve">                                                                                </w:t>
      </w:r>
    </w:p>
    <w:p w14:paraId="76ECF418">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14:paraId="4B36EE3A">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14:paraId="34573FC1">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14:paraId="1460F5D1">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14:paraId="4D4A56B5">
      <w:pPr>
        <w:pStyle w:val="8"/>
      </w:pPr>
    </w:p>
    <w:p w14:paraId="5EDB4F9E">
      <w:pPr>
        <w:pStyle w:val="9"/>
      </w:pPr>
    </w:p>
    <w:p w14:paraId="230F7914">
      <w:pPr>
        <w:pStyle w:val="15"/>
        <w:jc w:val="both"/>
      </w:pPr>
    </w:p>
    <w:sectPr>
      <w:footerReference r:id="rId20" w:type="default"/>
      <w:pgSz w:w="11906" w:h="16838"/>
      <w:pgMar w:top="1440" w:right="1800" w:bottom="1440" w:left="1800" w:header="93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小标宋">
    <w:altName w:val="微软雅黑"/>
    <w:panose1 w:val="03000509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BDB14">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FFE1AD">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0BFFE1AD">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56D6D">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942BF">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967E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58967E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C1D3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220F36">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79220F36">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F07C2">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F7FC5">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ECAA1">
    <w:pPr>
      <w:pStyle w:val="13"/>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3C8B92">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0D3C8B92">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2C391DD">
    <w:pPr>
      <w:pStyle w:val="13"/>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CA029">
    <w:pPr>
      <w:pStyle w:val="13"/>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1820E1">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2F1820E1">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491DC537">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6965F">
    <w:pPr>
      <w:pStyle w:val="13"/>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30B336">
                          <w:pPr>
                            <w:pStyle w:val="13"/>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1E30B336">
                    <w:pPr>
                      <w:pStyle w:val="13"/>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093FC59">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758BB">
    <w:pPr>
      <w:pStyle w:val="13"/>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67B44">
                          <w:pPr>
                            <w:pStyle w:val="13"/>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56C67B44">
                    <w:pPr>
                      <w:pStyle w:val="13"/>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4221C74">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A8713">
    <w:pPr>
      <w:pStyle w:val="13"/>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EAFFD5">
                          <w:pPr>
                            <w:pStyle w:val="13"/>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6BEAFFD5">
                    <w:pPr>
                      <w:pStyle w:val="13"/>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5C431E90">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75F6D">
    <w:pPr>
      <w:pStyle w:val="13"/>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33FE23">
                          <w:pPr>
                            <w:pStyle w:val="13"/>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6833FE23">
                    <w:pPr>
                      <w:pStyle w:val="13"/>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22DCE2E">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24EC8">
    <w:pPr>
      <w:pStyle w:val="14"/>
      <w:jc w:val="right"/>
      <w:rPr>
        <w:rFonts w:ascii="仿宋" w:hAnsi="仿宋" w:eastAsia="仿宋" w:cs="仿宋"/>
        <w:i/>
        <w:iCs/>
      </w:rPr>
    </w:pPr>
  </w:p>
  <w:p w14:paraId="599778A4">
    <w:pPr>
      <w:pStyle w:val="14"/>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DF82C">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1CA02">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17CC8">
    <w:pPr>
      <w:pStyle w:val="14"/>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70F1E">
    <w:pPr>
      <w:pStyle w:val="1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3CDF4">
    <w:pPr>
      <w:pStyle w:val="14"/>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NmQ0MjhkMGM4Mzg1ODY1ZDIyZWMyZGI5YTNiZmIifQ=="/>
  </w:docVars>
  <w:rsids>
    <w:rsidRoot w:val="004E73AF"/>
    <w:rsid w:val="00211F61"/>
    <w:rsid w:val="00466F38"/>
    <w:rsid w:val="004E73AF"/>
    <w:rsid w:val="00505519"/>
    <w:rsid w:val="00816543"/>
    <w:rsid w:val="00835FC4"/>
    <w:rsid w:val="00935EC2"/>
    <w:rsid w:val="00C3645A"/>
    <w:rsid w:val="00D00625"/>
    <w:rsid w:val="00DF3633"/>
    <w:rsid w:val="00E81C9E"/>
    <w:rsid w:val="013853AC"/>
    <w:rsid w:val="01603505"/>
    <w:rsid w:val="023E1286"/>
    <w:rsid w:val="029C7664"/>
    <w:rsid w:val="02C122C8"/>
    <w:rsid w:val="030669ED"/>
    <w:rsid w:val="032B7E17"/>
    <w:rsid w:val="034B5FC8"/>
    <w:rsid w:val="03BE4770"/>
    <w:rsid w:val="03C74493"/>
    <w:rsid w:val="03CA5C6D"/>
    <w:rsid w:val="04366EA4"/>
    <w:rsid w:val="04E634F4"/>
    <w:rsid w:val="057311F3"/>
    <w:rsid w:val="05A4392C"/>
    <w:rsid w:val="05B622F4"/>
    <w:rsid w:val="06803F38"/>
    <w:rsid w:val="06897EFF"/>
    <w:rsid w:val="07013F3A"/>
    <w:rsid w:val="078B333A"/>
    <w:rsid w:val="07A67451"/>
    <w:rsid w:val="07C24B12"/>
    <w:rsid w:val="07D15ABF"/>
    <w:rsid w:val="087E795F"/>
    <w:rsid w:val="08916754"/>
    <w:rsid w:val="09104908"/>
    <w:rsid w:val="09EC7123"/>
    <w:rsid w:val="09ED56C9"/>
    <w:rsid w:val="0A995D83"/>
    <w:rsid w:val="0B530D41"/>
    <w:rsid w:val="0B652758"/>
    <w:rsid w:val="0BF7590B"/>
    <w:rsid w:val="0BFE313E"/>
    <w:rsid w:val="0C177D5B"/>
    <w:rsid w:val="0C2A044F"/>
    <w:rsid w:val="0C492847"/>
    <w:rsid w:val="0C983DD0"/>
    <w:rsid w:val="0CF31D21"/>
    <w:rsid w:val="0D89320B"/>
    <w:rsid w:val="0D8B0B2E"/>
    <w:rsid w:val="0EC870E3"/>
    <w:rsid w:val="0F0601C4"/>
    <w:rsid w:val="0F111837"/>
    <w:rsid w:val="0F2F6501"/>
    <w:rsid w:val="0F81598B"/>
    <w:rsid w:val="0FB91E94"/>
    <w:rsid w:val="10C76755"/>
    <w:rsid w:val="11B04EDA"/>
    <w:rsid w:val="11C46A46"/>
    <w:rsid w:val="11D64215"/>
    <w:rsid w:val="11F35B37"/>
    <w:rsid w:val="12D86145"/>
    <w:rsid w:val="12E110C3"/>
    <w:rsid w:val="135A601C"/>
    <w:rsid w:val="143E2438"/>
    <w:rsid w:val="14422232"/>
    <w:rsid w:val="14DF7D0B"/>
    <w:rsid w:val="152B7330"/>
    <w:rsid w:val="152C0D1B"/>
    <w:rsid w:val="15515F0C"/>
    <w:rsid w:val="15CB2DA0"/>
    <w:rsid w:val="16135A37"/>
    <w:rsid w:val="166F3635"/>
    <w:rsid w:val="16806E74"/>
    <w:rsid w:val="17AF353E"/>
    <w:rsid w:val="17D0041E"/>
    <w:rsid w:val="185870FA"/>
    <w:rsid w:val="185A544F"/>
    <w:rsid w:val="18890233"/>
    <w:rsid w:val="18A60DE5"/>
    <w:rsid w:val="190D49C0"/>
    <w:rsid w:val="198737C7"/>
    <w:rsid w:val="19976A31"/>
    <w:rsid w:val="19DC6BDA"/>
    <w:rsid w:val="1A003734"/>
    <w:rsid w:val="1A4B1C44"/>
    <w:rsid w:val="1A972372"/>
    <w:rsid w:val="1AA56FDE"/>
    <w:rsid w:val="1B1B25BA"/>
    <w:rsid w:val="1B582F76"/>
    <w:rsid w:val="1B7913A6"/>
    <w:rsid w:val="1D04247A"/>
    <w:rsid w:val="1D61352C"/>
    <w:rsid w:val="1D882867"/>
    <w:rsid w:val="1DCF6B00"/>
    <w:rsid w:val="1DFA0457"/>
    <w:rsid w:val="1E5F5CBE"/>
    <w:rsid w:val="1E8307F5"/>
    <w:rsid w:val="1F457921"/>
    <w:rsid w:val="1FAD5F5A"/>
    <w:rsid w:val="20457135"/>
    <w:rsid w:val="2075762A"/>
    <w:rsid w:val="2091148E"/>
    <w:rsid w:val="20D12777"/>
    <w:rsid w:val="20FB672E"/>
    <w:rsid w:val="213339C4"/>
    <w:rsid w:val="21677697"/>
    <w:rsid w:val="21C81DCC"/>
    <w:rsid w:val="228D26CE"/>
    <w:rsid w:val="22916FA5"/>
    <w:rsid w:val="230E1A60"/>
    <w:rsid w:val="23922209"/>
    <w:rsid w:val="23C64579"/>
    <w:rsid w:val="247C6E9E"/>
    <w:rsid w:val="24A51F50"/>
    <w:rsid w:val="24AA7B6C"/>
    <w:rsid w:val="25650E5F"/>
    <w:rsid w:val="25C26B32"/>
    <w:rsid w:val="26010880"/>
    <w:rsid w:val="26F15921"/>
    <w:rsid w:val="27653FCF"/>
    <w:rsid w:val="28D92620"/>
    <w:rsid w:val="294E0F60"/>
    <w:rsid w:val="29760BDE"/>
    <w:rsid w:val="2987716A"/>
    <w:rsid w:val="29AE18A7"/>
    <w:rsid w:val="2A1C39EA"/>
    <w:rsid w:val="2A6366FF"/>
    <w:rsid w:val="2B3D5BF4"/>
    <w:rsid w:val="2C4141D8"/>
    <w:rsid w:val="2C950AFD"/>
    <w:rsid w:val="2D210C4A"/>
    <w:rsid w:val="2D2F064E"/>
    <w:rsid w:val="2E7A56DC"/>
    <w:rsid w:val="2E9F315C"/>
    <w:rsid w:val="2EBA484A"/>
    <w:rsid w:val="2EFD0F67"/>
    <w:rsid w:val="2F4D3609"/>
    <w:rsid w:val="2F5836E9"/>
    <w:rsid w:val="300206D5"/>
    <w:rsid w:val="30062480"/>
    <w:rsid w:val="30556F21"/>
    <w:rsid w:val="30853026"/>
    <w:rsid w:val="308C5F1F"/>
    <w:rsid w:val="30CE282F"/>
    <w:rsid w:val="31111553"/>
    <w:rsid w:val="31191AA6"/>
    <w:rsid w:val="314B6E80"/>
    <w:rsid w:val="31A05328"/>
    <w:rsid w:val="3212293E"/>
    <w:rsid w:val="32843E96"/>
    <w:rsid w:val="32C410E7"/>
    <w:rsid w:val="32EC2577"/>
    <w:rsid w:val="334341C1"/>
    <w:rsid w:val="33F2545E"/>
    <w:rsid w:val="34155E66"/>
    <w:rsid w:val="34454474"/>
    <w:rsid w:val="34AF40BC"/>
    <w:rsid w:val="36043E6C"/>
    <w:rsid w:val="36162BCB"/>
    <w:rsid w:val="364530C9"/>
    <w:rsid w:val="36A71B58"/>
    <w:rsid w:val="37103BA1"/>
    <w:rsid w:val="37514AF4"/>
    <w:rsid w:val="377C0298"/>
    <w:rsid w:val="37B04D36"/>
    <w:rsid w:val="37C65D75"/>
    <w:rsid w:val="37D2523E"/>
    <w:rsid w:val="38802194"/>
    <w:rsid w:val="39C31C6C"/>
    <w:rsid w:val="3A207904"/>
    <w:rsid w:val="3A6303AE"/>
    <w:rsid w:val="3A993EAE"/>
    <w:rsid w:val="3AB61186"/>
    <w:rsid w:val="3B9B06CC"/>
    <w:rsid w:val="3C283344"/>
    <w:rsid w:val="3C485F9D"/>
    <w:rsid w:val="3C687E7B"/>
    <w:rsid w:val="3C7C70D7"/>
    <w:rsid w:val="3C940DD1"/>
    <w:rsid w:val="3E0C6463"/>
    <w:rsid w:val="3EE43BF5"/>
    <w:rsid w:val="403E57B7"/>
    <w:rsid w:val="411A0F39"/>
    <w:rsid w:val="415A5C88"/>
    <w:rsid w:val="41CE08E1"/>
    <w:rsid w:val="41FB6872"/>
    <w:rsid w:val="42112513"/>
    <w:rsid w:val="433C7ACC"/>
    <w:rsid w:val="435518AD"/>
    <w:rsid w:val="43C04259"/>
    <w:rsid w:val="43C354C4"/>
    <w:rsid w:val="44A040E0"/>
    <w:rsid w:val="44C67F95"/>
    <w:rsid w:val="4557347D"/>
    <w:rsid w:val="4559568A"/>
    <w:rsid w:val="45A47533"/>
    <w:rsid w:val="45F97EF6"/>
    <w:rsid w:val="46AB7CFB"/>
    <w:rsid w:val="46BC402D"/>
    <w:rsid w:val="472961BF"/>
    <w:rsid w:val="475528CD"/>
    <w:rsid w:val="47B265AF"/>
    <w:rsid w:val="47EA4529"/>
    <w:rsid w:val="4916491B"/>
    <w:rsid w:val="496717C4"/>
    <w:rsid w:val="4A063A4F"/>
    <w:rsid w:val="4A4C0518"/>
    <w:rsid w:val="4A875AD1"/>
    <w:rsid w:val="4ACA5D2E"/>
    <w:rsid w:val="4AE27CAC"/>
    <w:rsid w:val="4B1B2ECF"/>
    <w:rsid w:val="4B2E6F39"/>
    <w:rsid w:val="4B6E282F"/>
    <w:rsid w:val="4BAC48C9"/>
    <w:rsid w:val="4BB27DC6"/>
    <w:rsid w:val="4C192E4D"/>
    <w:rsid w:val="4C883C6A"/>
    <w:rsid w:val="4CAE18D6"/>
    <w:rsid w:val="4CD52BD1"/>
    <w:rsid w:val="4CEA2347"/>
    <w:rsid w:val="4D19039B"/>
    <w:rsid w:val="4D243428"/>
    <w:rsid w:val="4D2D7FC0"/>
    <w:rsid w:val="4DFB0D50"/>
    <w:rsid w:val="4E1E04FA"/>
    <w:rsid w:val="4E604FB7"/>
    <w:rsid w:val="4EFA25EF"/>
    <w:rsid w:val="4F0B04A7"/>
    <w:rsid w:val="4F2C043D"/>
    <w:rsid w:val="4F9246A8"/>
    <w:rsid w:val="4FBC621D"/>
    <w:rsid w:val="4FC275AB"/>
    <w:rsid w:val="4FD07B3F"/>
    <w:rsid w:val="4FEB08B0"/>
    <w:rsid w:val="50A13664"/>
    <w:rsid w:val="50EE1EB6"/>
    <w:rsid w:val="51937E4D"/>
    <w:rsid w:val="52383592"/>
    <w:rsid w:val="523875F5"/>
    <w:rsid w:val="52506204"/>
    <w:rsid w:val="52BE22AC"/>
    <w:rsid w:val="53FA1DF3"/>
    <w:rsid w:val="54AB2D04"/>
    <w:rsid w:val="557B35BC"/>
    <w:rsid w:val="565C1CF5"/>
    <w:rsid w:val="56E235EF"/>
    <w:rsid w:val="571F3A0C"/>
    <w:rsid w:val="574E47D2"/>
    <w:rsid w:val="57DC32D5"/>
    <w:rsid w:val="57F2034A"/>
    <w:rsid w:val="58207565"/>
    <w:rsid w:val="58235318"/>
    <w:rsid w:val="59121C77"/>
    <w:rsid w:val="59DE0E09"/>
    <w:rsid w:val="59DF6851"/>
    <w:rsid w:val="5A283DD0"/>
    <w:rsid w:val="5ACD76EE"/>
    <w:rsid w:val="5AD36B10"/>
    <w:rsid w:val="5B366E46"/>
    <w:rsid w:val="5B3D7F5F"/>
    <w:rsid w:val="5B460326"/>
    <w:rsid w:val="5C7B276E"/>
    <w:rsid w:val="5C9A592C"/>
    <w:rsid w:val="5DF85390"/>
    <w:rsid w:val="5E44139F"/>
    <w:rsid w:val="5E8E347A"/>
    <w:rsid w:val="5F0279C4"/>
    <w:rsid w:val="5F944466"/>
    <w:rsid w:val="5FBE7D8F"/>
    <w:rsid w:val="60470EFE"/>
    <w:rsid w:val="60844C26"/>
    <w:rsid w:val="60A9029A"/>
    <w:rsid w:val="60DA29A7"/>
    <w:rsid w:val="60FA16F8"/>
    <w:rsid w:val="6139287F"/>
    <w:rsid w:val="61CA0C65"/>
    <w:rsid w:val="62C642C8"/>
    <w:rsid w:val="631B2246"/>
    <w:rsid w:val="6320666B"/>
    <w:rsid w:val="63CF15A0"/>
    <w:rsid w:val="64055963"/>
    <w:rsid w:val="65A92947"/>
    <w:rsid w:val="661A50B7"/>
    <w:rsid w:val="66976C44"/>
    <w:rsid w:val="66F30BCE"/>
    <w:rsid w:val="673C0170"/>
    <w:rsid w:val="673E5F91"/>
    <w:rsid w:val="677A6041"/>
    <w:rsid w:val="67BC07C3"/>
    <w:rsid w:val="67D6317A"/>
    <w:rsid w:val="67D649B5"/>
    <w:rsid w:val="68ED6365"/>
    <w:rsid w:val="6A4E3ABD"/>
    <w:rsid w:val="6AE63D7E"/>
    <w:rsid w:val="6B1FB0C7"/>
    <w:rsid w:val="6B462C2B"/>
    <w:rsid w:val="6B8359E9"/>
    <w:rsid w:val="6BD277B9"/>
    <w:rsid w:val="6C321620"/>
    <w:rsid w:val="6CE30E35"/>
    <w:rsid w:val="6DA02882"/>
    <w:rsid w:val="6DA12E69"/>
    <w:rsid w:val="6DBB3B60"/>
    <w:rsid w:val="6E2C6F5B"/>
    <w:rsid w:val="6F0B4673"/>
    <w:rsid w:val="6F4831D1"/>
    <w:rsid w:val="700E4F44"/>
    <w:rsid w:val="70124E0E"/>
    <w:rsid w:val="70173239"/>
    <w:rsid w:val="711D3FA5"/>
    <w:rsid w:val="721A5B23"/>
    <w:rsid w:val="72B931C1"/>
    <w:rsid w:val="730100E0"/>
    <w:rsid w:val="734A515C"/>
    <w:rsid w:val="738D03F5"/>
    <w:rsid w:val="73987BB2"/>
    <w:rsid w:val="73E442FB"/>
    <w:rsid w:val="73EF1E6D"/>
    <w:rsid w:val="74173DA2"/>
    <w:rsid w:val="75465FCB"/>
    <w:rsid w:val="75D75DE4"/>
    <w:rsid w:val="75E32067"/>
    <w:rsid w:val="76471CF3"/>
    <w:rsid w:val="76723FC6"/>
    <w:rsid w:val="767E5B01"/>
    <w:rsid w:val="76930879"/>
    <w:rsid w:val="76AE4262"/>
    <w:rsid w:val="778F44F9"/>
    <w:rsid w:val="77CF28FD"/>
    <w:rsid w:val="77F2017E"/>
    <w:rsid w:val="78A551F0"/>
    <w:rsid w:val="78D16A46"/>
    <w:rsid w:val="78D36201"/>
    <w:rsid w:val="79017606"/>
    <w:rsid w:val="79D7762B"/>
    <w:rsid w:val="79EB254B"/>
    <w:rsid w:val="7B671E81"/>
    <w:rsid w:val="7BA82ABD"/>
    <w:rsid w:val="7C757EAB"/>
    <w:rsid w:val="7D0A41BC"/>
    <w:rsid w:val="7D0A4B32"/>
    <w:rsid w:val="7D797C2B"/>
    <w:rsid w:val="7D823D52"/>
    <w:rsid w:val="7DAC6A56"/>
    <w:rsid w:val="7E381ACE"/>
    <w:rsid w:val="7ED56104"/>
    <w:rsid w:val="7EF742CC"/>
    <w:rsid w:val="7FAF19B7"/>
    <w:rsid w:val="7FC874FF"/>
    <w:rsid w:val="7FD8778E"/>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pPr>
      <w:jc w:val="left"/>
    </w:pPr>
    <w:rPr>
      <w:b/>
      <w:caps/>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annotation text"/>
    <w:basedOn w:val="1"/>
    <w:qFormat/>
    <w:uiPriority w:val="0"/>
    <w:pPr>
      <w:jc w:val="left"/>
    </w:pPr>
  </w:style>
  <w:style w:type="paragraph" w:styleId="8">
    <w:name w:val="Body Text"/>
    <w:basedOn w:val="1"/>
    <w:next w:val="9"/>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9">
    <w:name w:val="Body Text First Indent"/>
    <w:basedOn w:val="8"/>
    <w:next w:val="10"/>
    <w:autoRedefine/>
    <w:qFormat/>
    <w:uiPriority w:val="0"/>
    <w:pPr>
      <w:ind w:firstLine="420"/>
    </w:pPr>
    <w:rPr>
      <w:rFonts w:hAnsi="Times New Roman" w:cs="Times New Roman"/>
      <w:snapToGrid/>
      <w:szCs w:val="20"/>
    </w:rPr>
  </w:style>
  <w:style w:type="paragraph" w:styleId="10">
    <w:name w:val="toc 6"/>
    <w:basedOn w:val="1"/>
    <w:next w:val="1"/>
    <w:autoRedefine/>
    <w:qFormat/>
    <w:uiPriority w:val="0"/>
    <w:pPr>
      <w:ind w:left="2100" w:leftChars="1000"/>
    </w:pPr>
  </w:style>
  <w:style w:type="paragraph" w:styleId="11">
    <w:name w:val="Body Text Indent"/>
    <w:basedOn w:val="1"/>
    <w:autoRedefine/>
    <w:qFormat/>
    <w:uiPriority w:val="0"/>
    <w:pPr>
      <w:spacing w:line="480" w:lineRule="exact"/>
      <w:ind w:firstLine="480" w:firstLineChars="200"/>
    </w:pPr>
    <w:rPr>
      <w:rFonts w:ascii="宋体" w:hAnsi="宋体"/>
      <w:sz w:val="24"/>
    </w:rPr>
  </w:style>
  <w:style w:type="paragraph" w:styleId="12">
    <w:name w:val="Plain Text"/>
    <w:basedOn w:val="1"/>
    <w:autoRedefine/>
    <w:qFormat/>
    <w:uiPriority w:val="0"/>
    <w:rPr>
      <w:rFonts w:ascii="宋体" w:hAnsi="Courier New"/>
      <w:szCs w:val="22"/>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7">
    <w:name w:val="Table Grid"/>
    <w:basedOn w:val="16"/>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9">
    <w:name w:val="Table Paragraph"/>
    <w:basedOn w:val="1"/>
    <w:autoRedefine/>
    <w:qFormat/>
    <w:uiPriority w:val="1"/>
    <w:rPr>
      <w:rFonts w:ascii="宋体" w:hAnsi="宋体" w:eastAsia="宋体" w:cs="宋体"/>
      <w:lang w:val="zh-CN" w:bidi="zh-CN"/>
    </w:rPr>
  </w:style>
  <w:style w:type="paragraph" w:customStyle="1" w:styleId="20">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1">
    <w:name w:val="样式1"/>
    <w:basedOn w:val="1"/>
    <w:autoRedefine/>
    <w:qFormat/>
    <w:uiPriority w:val="0"/>
    <w:pPr>
      <w:spacing w:line="360" w:lineRule="exact"/>
      <w:ind w:firstLine="200" w:firstLineChars="200"/>
    </w:pPr>
    <w:rPr>
      <w:rFonts w:ascii="Arial" w:hAnsi="Arial"/>
    </w:rPr>
  </w:style>
  <w:style w:type="paragraph" w:customStyle="1" w:styleId="22">
    <w:name w:val="正文2"/>
    <w:basedOn w:val="1"/>
    <w:autoRedefine/>
    <w:qFormat/>
    <w:uiPriority w:val="0"/>
    <w:pPr>
      <w:spacing w:before="156" w:line="360" w:lineRule="auto"/>
      <w:ind w:firstLine="510" w:firstLineChars="200"/>
    </w:pPr>
    <w:rPr>
      <w:sz w:val="24"/>
      <w:szCs w:val="20"/>
    </w:rPr>
  </w:style>
  <w:style w:type="paragraph" w:customStyle="1" w:styleId="2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
    <w:name w:val="正文缩进1"/>
    <w:basedOn w:val="1"/>
    <w:next w:val="11"/>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5">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6">
    <w:name w:val="纯文本1"/>
    <w:basedOn w:val="1"/>
    <w:autoRedefine/>
    <w:qFormat/>
    <w:uiPriority w:val="0"/>
    <w:rPr>
      <w:rFonts w:ascii="宋体" w:hAnsi="Courier New"/>
      <w:kern w:val="0"/>
      <w:sz w:val="20"/>
      <w:szCs w:val="20"/>
    </w:rPr>
  </w:style>
  <w:style w:type="paragraph" w:customStyle="1" w:styleId="27">
    <w:name w:val="纯文本_0_0"/>
    <w:basedOn w:val="28"/>
    <w:autoRedefine/>
    <w:qFormat/>
    <w:uiPriority w:val="0"/>
    <w:rPr>
      <w:rFonts w:ascii="宋体" w:hAnsi="Courier New"/>
      <w:szCs w:val="21"/>
    </w:rPr>
  </w:style>
  <w:style w:type="paragraph" w:customStyle="1" w:styleId="28">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9">
    <w:name w:val="List Paragraph"/>
    <w:basedOn w:val="1"/>
    <w:autoRedefine/>
    <w:qFormat/>
    <w:uiPriority w:val="99"/>
    <w:pPr>
      <w:ind w:firstLine="420" w:firstLineChars="200"/>
    </w:pPr>
  </w:style>
  <w:style w:type="paragraph" w:customStyle="1" w:styleId="30">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1">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2">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3">
    <w:name w:val="样式 标题 1 + 四号 加粗"/>
    <w:basedOn w:val="3"/>
    <w:autoRedefine/>
    <w:qFormat/>
    <w:uiPriority w:val="0"/>
  </w:style>
  <w:style w:type="character" w:customStyle="1" w:styleId="34">
    <w:name w:val="font21"/>
    <w:basedOn w:val="18"/>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432</Words>
  <Characters>524</Characters>
  <Lines>224</Lines>
  <Paragraphs>63</Paragraphs>
  <TotalTime>3</TotalTime>
  <ScaleCrop>false</ScaleCrop>
  <LinksUpToDate>false</LinksUpToDate>
  <CharactersWithSpaces>567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胡少杰</cp:lastModifiedBy>
  <cp:lastPrinted>2024-09-24T02:01:00Z</cp:lastPrinted>
  <dcterms:modified xsi:type="dcterms:W3CDTF">2024-12-12T02:39:47Z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DAAF9957D0D257E573E8CE665B1D8A7A_43</vt:lpwstr>
  </property>
</Properties>
</file>